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9B6D4" w14:textId="77777777" w:rsidR="00C440B3" w:rsidRPr="0064459F" w:rsidRDefault="00C440B3" w:rsidP="00C440B3">
      <w:pPr>
        <w:rPr>
          <w:rFonts w:asciiTheme="majorHAnsi" w:hAnsiTheme="majorHAnsi"/>
          <w:b/>
          <w:u w:val="single"/>
        </w:rPr>
      </w:pPr>
      <w:r>
        <w:rPr>
          <w:rFonts w:asciiTheme="majorHAnsi" w:hAnsiTheme="majorHAnsi"/>
          <w:b/>
          <w:u w:val="single"/>
        </w:rPr>
        <w:t xml:space="preserve">ILD </w:t>
      </w:r>
      <w:r w:rsidRPr="0064459F">
        <w:rPr>
          <w:rFonts w:asciiTheme="majorHAnsi" w:hAnsiTheme="majorHAnsi"/>
          <w:b/>
          <w:u w:val="single"/>
        </w:rPr>
        <w:t>Teaching Script</w:t>
      </w:r>
    </w:p>
    <w:p w14:paraId="4757C1E0" w14:textId="77777777" w:rsidR="00C440B3" w:rsidRDefault="00C440B3" w:rsidP="00C440B3">
      <w:pPr>
        <w:rPr>
          <w:rFonts w:asciiTheme="majorHAnsi" w:hAnsiTheme="majorHAnsi"/>
          <w:u w:val="single"/>
        </w:rPr>
      </w:pPr>
    </w:p>
    <w:p w14:paraId="0CB58692" w14:textId="77777777" w:rsidR="00C440B3" w:rsidRPr="00FA5233" w:rsidRDefault="00C440B3" w:rsidP="00FA5233">
      <w:pPr>
        <w:rPr>
          <w:rFonts w:ascii="Calibri" w:hAnsi="Calibri" w:cs="Arial"/>
        </w:rPr>
      </w:pPr>
      <w:r w:rsidRPr="00FA5233">
        <w:rPr>
          <w:rFonts w:ascii="Calibri" w:hAnsi="Calibri"/>
        </w:rPr>
        <w:t xml:space="preserve">- </w:t>
      </w:r>
      <w:r w:rsidR="00FA5233">
        <w:rPr>
          <w:rFonts w:ascii="Calibri" w:hAnsi="Calibri" w:cs="Arial"/>
        </w:rPr>
        <w:t>Di</w:t>
      </w:r>
      <w:r w:rsidR="00FA5233" w:rsidRPr="00FA5233">
        <w:rPr>
          <w:rFonts w:ascii="Calibri" w:hAnsi="Calibri" w:cs="Arial"/>
        </w:rPr>
        <w:t>ffuse parenchymal lung diseases</w:t>
      </w:r>
      <w:r w:rsidR="00FA5233">
        <w:rPr>
          <w:rFonts w:ascii="Calibri" w:hAnsi="Calibri" w:cs="Arial"/>
        </w:rPr>
        <w:t xml:space="preserve"> collectively referred to as </w:t>
      </w:r>
      <w:r w:rsidR="00FA5233" w:rsidRPr="00FA5233">
        <w:rPr>
          <w:rFonts w:ascii="Calibri" w:hAnsi="Calibri" w:cs="Arial"/>
        </w:rPr>
        <w:t xml:space="preserve">interstitial lung diseases (ILDs), </w:t>
      </w:r>
      <w:r w:rsidR="00FA5233">
        <w:rPr>
          <w:rFonts w:ascii="Calibri" w:hAnsi="Calibri" w:cs="Arial"/>
        </w:rPr>
        <w:t xml:space="preserve">which </w:t>
      </w:r>
      <w:r w:rsidR="00FA5233" w:rsidRPr="00FA5233">
        <w:rPr>
          <w:rFonts w:ascii="Calibri" w:hAnsi="Calibri" w:cs="Arial"/>
        </w:rPr>
        <w:t xml:space="preserve">are a heterogeneous group of disorders </w:t>
      </w:r>
      <w:r w:rsidR="00FA5233">
        <w:rPr>
          <w:rFonts w:ascii="Calibri" w:hAnsi="Calibri" w:cs="Arial"/>
        </w:rPr>
        <w:t xml:space="preserve">classified </w:t>
      </w:r>
      <w:r w:rsidR="00FA5233" w:rsidRPr="00FA5233">
        <w:rPr>
          <w:rFonts w:ascii="Calibri" w:hAnsi="Calibri" w:cs="Arial"/>
        </w:rPr>
        <w:t>together because of similar clinical, radiographic, physiologic, or pathologic manifestations</w:t>
      </w:r>
    </w:p>
    <w:p w14:paraId="2AF83A80" w14:textId="77777777" w:rsidR="00FA5233" w:rsidRPr="00FA5233" w:rsidRDefault="00FA5233" w:rsidP="00FA5233">
      <w:pPr>
        <w:rPr>
          <w:rFonts w:ascii="Calibri" w:hAnsi="Calibri" w:cs="Arial"/>
        </w:rPr>
      </w:pPr>
      <w:r w:rsidRPr="00FA5233">
        <w:rPr>
          <w:rFonts w:ascii="Calibri" w:hAnsi="Calibri" w:cs="Arial"/>
        </w:rPr>
        <w:t xml:space="preserve">- </w:t>
      </w:r>
      <w:r>
        <w:rPr>
          <w:rFonts w:ascii="Calibri" w:hAnsi="Calibri" w:cs="Arial"/>
        </w:rPr>
        <w:t xml:space="preserve">Divided </w:t>
      </w:r>
      <w:r w:rsidRPr="00FA5233">
        <w:rPr>
          <w:rFonts w:ascii="Calibri" w:hAnsi="Calibri" w:cs="Arial"/>
        </w:rPr>
        <w:t>into those that are associated with known causes and those that are idiopathic</w:t>
      </w:r>
    </w:p>
    <w:p w14:paraId="0FE90177" w14:textId="77777777" w:rsidR="00FA5233" w:rsidRPr="00FA5233" w:rsidRDefault="00FA5233" w:rsidP="00FA5233">
      <w:pPr>
        <w:rPr>
          <w:rFonts w:ascii="Calibri" w:hAnsi="Calibri" w:cs="Arial"/>
        </w:rPr>
      </w:pPr>
      <w:r w:rsidRPr="00FA5233">
        <w:rPr>
          <w:rFonts w:ascii="Calibri" w:hAnsi="Calibri" w:cs="Arial"/>
        </w:rPr>
        <w:t xml:space="preserve">- </w:t>
      </w:r>
      <w:r>
        <w:rPr>
          <w:rFonts w:ascii="Calibri" w:hAnsi="Calibri" w:cs="Arial"/>
        </w:rPr>
        <w:t xml:space="preserve">Most </w:t>
      </w:r>
      <w:r w:rsidRPr="00FA5233">
        <w:rPr>
          <w:rFonts w:ascii="Calibri" w:hAnsi="Calibri" w:cs="Arial"/>
        </w:rPr>
        <w:t>common identifiable causes are exposure to occupational and envi</w:t>
      </w:r>
      <w:r>
        <w:rPr>
          <w:rFonts w:ascii="Calibri" w:hAnsi="Calibri" w:cs="Arial"/>
        </w:rPr>
        <w:t xml:space="preserve">ronmental agents (ex: silica, talc, mica, beryllium, coal dust, fungi, animal proteins, </w:t>
      </w:r>
      <w:proofErr w:type="spellStart"/>
      <w:r>
        <w:rPr>
          <w:rFonts w:ascii="Calibri" w:hAnsi="Calibri" w:cs="Arial"/>
        </w:rPr>
        <w:t>etc</w:t>
      </w:r>
      <w:proofErr w:type="spellEnd"/>
      <w:r>
        <w:rPr>
          <w:rFonts w:ascii="Calibri" w:hAnsi="Calibri" w:cs="Arial"/>
        </w:rPr>
        <w:t xml:space="preserve">) </w:t>
      </w:r>
      <w:r w:rsidRPr="00FA5233">
        <w:rPr>
          <w:rFonts w:ascii="Calibri" w:hAnsi="Calibri" w:cs="Arial"/>
        </w:rPr>
        <w:t>drug-induced pulmonary toxicity</w:t>
      </w:r>
      <w:r>
        <w:rPr>
          <w:rFonts w:ascii="Calibri" w:hAnsi="Calibri" w:cs="Arial"/>
        </w:rPr>
        <w:t xml:space="preserve"> (minocycline, rituximab, </w:t>
      </w:r>
      <w:proofErr w:type="spellStart"/>
      <w:r>
        <w:rPr>
          <w:rFonts w:ascii="Calibri" w:hAnsi="Calibri" w:cs="Arial"/>
        </w:rPr>
        <w:t>bleomycin</w:t>
      </w:r>
      <w:proofErr w:type="spellEnd"/>
      <w:r>
        <w:rPr>
          <w:rFonts w:ascii="Calibri" w:hAnsi="Calibri" w:cs="Arial"/>
        </w:rPr>
        <w:t xml:space="preserve">, methotrexate, </w:t>
      </w:r>
      <w:proofErr w:type="spellStart"/>
      <w:r>
        <w:rPr>
          <w:rFonts w:ascii="Calibri" w:hAnsi="Calibri" w:cs="Arial"/>
        </w:rPr>
        <w:t>etc</w:t>
      </w:r>
      <w:proofErr w:type="spellEnd"/>
      <w:r>
        <w:rPr>
          <w:rFonts w:ascii="Calibri" w:hAnsi="Calibri" w:cs="Arial"/>
        </w:rPr>
        <w:t>),</w:t>
      </w:r>
      <w:r w:rsidRPr="00FA5233">
        <w:rPr>
          <w:rFonts w:ascii="Calibri" w:hAnsi="Calibri" w:cs="Arial"/>
        </w:rPr>
        <w:t xml:space="preserve"> and radiation-induced lung injury</w:t>
      </w:r>
    </w:p>
    <w:p w14:paraId="78E9F836" w14:textId="77777777" w:rsidR="00FA5233" w:rsidRPr="00FA5233" w:rsidRDefault="00FA5233" w:rsidP="00FA5233">
      <w:pPr>
        <w:rPr>
          <w:rFonts w:ascii="Calibri" w:hAnsi="Calibri" w:cs="Arial"/>
        </w:rPr>
      </w:pPr>
      <w:r w:rsidRPr="00FA5233">
        <w:rPr>
          <w:rFonts w:ascii="Calibri" w:hAnsi="Calibri" w:cs="Arial"/>
        </w:rPr>
        <w:t xml:space="preserve">- ILD can complicate the course of most of the </w:t>
      </w:r>
      <w:r>
        <w:rPr>
          <w:rFonts w:ascii="Calibri" w:hAnsi="Calibri" w:cs="Arial"/>
        </w:rPr>
        <w:t>CTDs (ex:</w:t>
      </w:r>
      <w:r w:rsidRPr="00FA5233">
        <w:rPr>
          <w:rFonts w:ascii="Calibri" w:hAnsi="Calibri" w:cs="Arial"/>
        </w:rPr>
        <w:t xml:space="preserve"> </w:t>
      </w:r>
      <w:proofErr w:type="spellStart"/>
      <w:r w:rsidRPr="00FA5233">
        <w:rPr>
          <w:rFonts w:ascii="Calibri" w:hAnsi="Calibri" w:cs="Arial"/>
        </w:rPr>
        <w:t>polymyositis</w:t>
      </w:r>
      <w:proofErr w:type="spellEnd"/>
      <w:r w:rsidRPr="00FA5233">
        <w:rPr>
          <w:rFonts w:ascii="Calibri" w:hAnsi="Calibri" w:cs="Arial"/>
        </w:rPr>
        <w:t>/</w:t>
      </w:r>
      <w:proofErr w:type="spellStart"/>
      <w:r w:rsidRPr="00FA5233">
        <w:rPr>
          <w:rFonts w:ascii="Calibri" w:hAnsi="Calibri" w:cs="Arial"/>
        </w:rPr>
        <w:t>dermatomyositis</w:t>
      </w:r>
      <w:proofErr w:type="spellEnd"/>
      <w:r w:rsidRPr="00FA5233">
        <w:rPr>
          <w:rFonts w:ascii="Calibri" w:hAnsi="Calibri" w:cs="Arial"/>
        </w:rPr>
        <w:t xml:space="preserve">, </w:t>
      </w:r>
      <w:r>
        <w:rPr>
          <w:rFonts w:ascii="Calibri" w:hAnsi="Calibri" w:cs="Arial"/>
        </w:rPr>
        <w:t>RA</w:t>
      </w:r>
      <w:r w:rsidRPr="00FA5233">
        <w:rPr>
          <w:rFonts w:ascii="Calibri" w:hAnsi="Calibri" w:cs="Arial"/>
        </w:rPr>
        <w:t xml:space="preserve">, </w:t>
      </w:r>
      <w:r>
        <w:rPr>
          <w:rFonts w:ascii="Calibri" w:hAnsi="Calibri" w:cs="Arial"/>
        </w:rPr>
        <w:t xml:space="preserve">SLE, </w:t>
      </w:r>
      <w:r w:rsidRPr="00FA5233">
        <w:rPr>
          <w:rFonts w:ascii="Calibri" w:hAnsi="Calibri" w:cs="Arial"/>
        </w:rPr>
        <w:t>scleroderma, m</w:t>
      </w:r>
      <w:r>
        <w:rPr>
          <w:rFonts w:ascii="Calibri" w:hAnsi="Calibri" w:cs="Arial"/>
        </w:rPr>
        <w:t>ixed connective tissue disease)</w:t>
      </w:r>
    </w:p>
    <w:p w14:paraId="42E4227B" w14:textId="77777777" w:rsidR="00FA5233" w:rsidRPr="00FA5233" w:rsidRDefault="00FA5233" w:rsidP="00FA5233">
      <w:pPr>
        <w:rPr>
          <w:rFonts w:ascii="Calibri" w:hAnsi="Calibri"/>
        </w:rPr>
      </w:pPr>
      <w:r w:rsidRPr="00FA5233">
        <w:rPr>
          <w:rFonts w:ascii="Calibri" w:hAnsi="Calibri" w:cs="Arial"/>
        </w:rPr>
        <w:t xml:space="preserve">- </w:t>
      </w:r>
      <w:r>
        <w:rPr>
          <w:rFonts w:ascii="Calibri" w:hAnsi="Calibri" w:cs="Arial"/>
        </w:rPr>
        <w:t>I</w:t>
      </w:r>
      <w:r w:rsidRPr="00FA5233">
        <w:rPr>
          <w:rFonts w:ascii="Calibri" w:hAnsi="Calibri" w:cs="Arial"/>
        </w:rPr>
        <w:t xml:space="preserve">diopathic </w:t>
      </w:r>
      <w:r>
        <w:rPr>
          <w:rFonts w:ascii="Calibri" w:hAnsi="Calibri" w:cs="Arial"/>
        </w:rPr>
        <w:t xml:space="preserve">causes </w:t>
      </w:r>
      <w:r w:rsidRPr="00FA5233">
        <w:rPr>
          <w:rFonts w:ascii="Calibri" w:hAnsi="Calibri" w:cs="Arial"/>
        </w:rPr>
        <w:t xml:space="preserve">include </w:t>
      </w:r>
      <w:proofErr w:type="spellStart"/>
      <w:r w:rsidRPr="00FA5233">
        <w:rPr>
          <w:rFonts w:ascii="Calibri" w:hAnsi="Calibri" w:cs="Arial"/>
        </w:rPr>
        <w:t>sarcoidosis</w:t>
      </w:r>
      <w:proofErr w:type="spellEnd"/>
      <w:r w:rsidRPr="00FA5233">
        <w:rPr>
          <w:rFonts w:ascii="Calibri" w:hAnsi="Calibri" w:cs="Arial"/>
        </w:rPr>
        <w:t xml:space="preserve">, cryptogenic organizing pneumonia, and the idiopathic interstitial pneumonias </w:t>
      </w:r>
      <w:r>
        <w:rPr>
          <w:rFonts w:ascii="Calibri" w:hAnsi="Calibri" w:cs="Arial"/>
        </w:rPr>
        <w:t>(</w:t>
      </w:r>
      <w:r w:rsidRPr="00FA5233">
        <w:rPr>
          <w:rFonts w:ascii="Calibri" w:hAnsi="Calibri" w:cs="Arial"/>
        </w:rPr>
        <w:t xml:space="preserve">idiopathic pulmonary fibrosis (usual interstitial pneumonia), </w:t>
      </w:r>
      <w:proofErr w:type="spellStart"/>
      <w:r w:rsidRPr="00FA5233">
        <w:rPr>
          <w:rFonts w:ascii="Calibri" w:hAnsi="Calibri" w:cs="Arial"/>
        </w:rPr>
        <w:t>desquamative</w:t>
      </w:r>
      <w:proofErr w:type="spellEnd"/>
      <w:r w:rsidRPr="00FA5233">
        <w:rPr>
          <w:rFonts w:ascii="Calibri" w:hAnsi="Calibri" w:cs="Arial"/>
        </w:rPr>
        <w:t xml:space="preserve"> interstitial pneumonia, respiratory bronchiolitis-interstitial lung disease, acute interstitial pneumonia, and nonspecific interstitial pneumonia</w:t>
      </w:r>
      <w:r>
        <w:rPr>
          <w:rFonts w:ascii="Calibri" w:hAnsi="Calibri" w:cs="Arial"/>
        </w:rPr>
        <w:t>)</w:t>
      </w:r>
    </w:p>
    <w:p w14:paraId="450BB40E" w14:textId="77777777" w:rsidR="00C440B3" w:rsidRDefault="00C440B3" w:rsidP="00C440B3">
      <w:pPr>
        <w:rPr>
          <w:rFonts w:asciiTheme="majorHAnsi" w:hAnsiTheme="majorHAnsi"/>
        </w:rPr>
      </w:pPr>
    </w:p>
    <w:p w14:paraId="6D076216" w14:textId="77777777" w:rsidR="00C440B3" w:rsidRDefault="00C440B3" w:rsidP="00C440B3">
      <w:pPr>
        <w:rPr>
          <w:rFonts w:asciiTheme="majorHAnsi" w:hAnsiTheme="majorHAnsi"/>
          <w:b/>
          <w:u w:val="single"/>
        </w:rPr>
      </w:pPr>
      <w:r w:rsidRPr="006C4EE1">
        <w:rPr>
          <w:rFonts w:asciiTheme="majorHAnsi" w:hAnsiTheme="majorHAnsi"/>
          <w:b/>
          <w:u w:val="single"/>
        </w:rPr>
        <w:t xml:space="preserve">Classification: </w:t>
      </w:r>
    </w:p>
    <w:p w14:paraId="4F4AE080" w14:textId="77777777" w:rsidR="00C440B3" w:rsidRDefault="00C440B3" w:rsidP="00C440B3">
      <w:pPr>
        <w:rPr>
          <w:rFonts w:asciiTheme="majorHAnsi" w:hAnsiTheme="majorHAnsi"/>
          <w:b/>
          <w:u w:val="single"/>
        </w:rPr>
      </w:pPr>
    </w:p>
    <w:p w14:paraId="069367BE" w14:textId="77777777" w:rsidR="00A515EA" w:rsidRPr="00232A6C" w:rsidRDefault="00232A6C" w:rsidP="00C440B3">
      <w:pPr>
        <w:rPr>
          <w:rFonts w:asciiTheme="majorHAnsi" w:hAnsiTheme="majorHAnsi"/>
          <w:b/>
          <w:u w:val="single"/>
        </w:rPr>
      </w:pPr>
      <w:r w:rsidRPr="00232A6C">
        <w:rPr>
          <w:rFonts w:asciiTheme="majorHAnsi" w:hAnsiTheme="majorHAnsi"/>
          <w:b/>
          <w:noProof/>
          <w:u w:val="single"/>
        </w:rPr>
        <w:drawing>
          <wp:inline distT="0" distB="0" distL="0" distR="0" wp14:anchorId="513AC474" wp14:editId="568F7A78">
            <wp:extent cx="3657600" cy="508543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9368" cy="5087893"/>
                    </a:xfrm>
                    <a:prstGeom prst="rect">
                      <a:avLst/>
                    </a:prstGeom>
                    <a:noFill/>
                    <a:extLst/>
                  </pic:spPr>
                </pic:pic>
              </a:graphicData>
            </a:graphic>
          </wp:inline>
        </w:drawing>
      </w:r>
    </w:p>
    <w:p w14:paraId="5FFFA44F" w14:textId="77777777" w:rsidR="00A515EA" w:rsidRDefault="00C440B3" w:rsidP="00FA5233">
      <w:pPr>
        <w:rPr>
          <w:rFonts w:asciiTheme="majorHAnsi" w:hAnsiTheme="majorHAnsi"/>
          <w:b/>
          <w:u w:val="single"/>
        </w:rPr>
      </w:pPr>
      <w:r w:rsidRPr="006C4EE1">
        <w:rPr>
          <w:rFonts w:asciiTheme="majorHAnsi" w:hAnsiTheme="majorHAnsi"/>
          <w:b/>
          <w:u w:val="single"/>
        </w:rPr>
        <w:lastRenderedPageBreak/>
        <w:t xml:space="preserve">Clinical Manifestations: </w:t>
      </w:r>
    </w:p>
    <w:p w14:paraId="6D4F650E" w14:textId="77777777" w:rsidR="00343B8E" w:rsidRPr="00A515EA" w:rsidRDefault="00343B8E" w:rsidP="00FA5233">
      <w:pPr>
        <w:rPr>
          <w:rFonts w:asciiTheme="majorHAnsi" w:hAnsiTheme="majorHAnsi"/>
          <w:b/>
          <w:u w:val="single"/>
        </w:rPr>
      </w:pPr>
      <w:r w:rsidRPr="00A515EA">
        <w:rPr>
          <w:rFonts w:ascii="Calibri" w:hAnsi="Calibri" w:cs="Arial"/>
        </w:rPr>
        <w:t xml:space="preserve">- Patients often present with a number of nonspecific symptoms, and it is important to ascertain the duration, severity, and progression of symptoms. Patients should </w:t>
      </w:r>
      <w:r w:rsidR="00A515EA">
        <w:rPr>
          <w:rFonts w:ascii="Calibri" w:hAnsi="Calibri" w:cs="Arial"/>
        </w:rPr>
        <w:t xml:space="preserve">always </w:t>
      </w:r>
      <w:r w:rsidRPr="00A515EA">
        <w:rPr>
          <w:rFonts w:ascii="Calibri" w:hAnsi="Calibri" w:cs="Arial"/>
        </w:rPr>
        <w:t xml:space="preserve">be asked about </w:t>
      </w:r>
      <w:proofErr w:type="spellStart"/>
      <w:r w:rsidRPr="00A515EA">
        <w:rPr>
          <w:rFonts w:ascii="Calibri" w:hAnsi="Calibri" w:cs="Arial"/>
        </w:rPr>
        <w:t>extrapulmonary</w:t>
      </w:r>
      <w:proofErr w:type="spellEnd"/>
      <w:r w:rsidRPr="00A515EA">
        <w:rPr>
          <w:rFonts w:ascii="Calibri" w:hAnsi="Calibri" w:cs="Arial"/>
        </w:rPr>
        <w:t xml:space="preserve"> symptoms that might suggest a systemic disorder</w:t>
      </w:r>
    </w:p>
    <w:p w14:paraId="19E4BBAE" w14:textId="77777777" w:rsidR="00343B8E" w:rsidRPr="00A515EA" w:rsidRDefault="00343B8E" w:rsidP="00A515EA">
      <w:pPr>
        <w:rPr>
          <w:rFonts w:ascii="Calibri" w:hAnsi="Calibri" w:cs="Arial"/>
        </w:rPr>
      </w:pPr>
      <w:r w:rsidRPr="00A515EA">
        <w:rPr>
          <w:rFonts w:ascii="Calibri" w:hAnsi="Calibri" w:cs="Arial"/>
        </w:rPr>
        <w:t>- Common symptoms included dyspnea, cough</w:t>
      </w:r>
      <w:r w:rsidR="00A515EA" w:rsidRPr="00A515EA">
        <w:rPr>
          <w:rFonts w:ascii="Calibri" w:hAnsi="Calibri" w:cs="Arial"/>
        </w:rPr>
        <w:t xml:space="preserve"> (usually non-productive)</w:t>
      </w:r>
      <w:r w:rsidRPr="00A515EA">
        <w:rPr>
          <w:rFonts w:ascii="Calibri" w:hAnsi="Calibri" w:cs="Arial"/>
        </w:rPr>
        <w:t xml:space="preserve">, </w:t>
      </w:r>
      <w:r w:rsidR="00A515EA" w:rsidRPr="00A515EA">
        <w:rPr>
          <w:rFonts w:ascii="Calibri" w:hAnsi="Calibri" w:cs="Arial"/>
        </w:rPr>
        <w:t xml:space="preserve">hemoptysis, </w:t>
      </w:r>
      <w:proofErr w:type="spellStart"/>
      <w:r w:rsidR="00A515EA" w:rsidRPr="00A515EA">
        <w:rPr>
          <w:rFonts w:ascii="Calibri" w:hAnsi="Calibri" w:cs="Arial"/>
        </w:rPr>
        <w:t>myalgias</w:t>
      </w:r>
      <w:proofErr w:type="spellEnd"/>
      <w:r w:rsidR="00A515EA" w:rsidRPr="00A515EA">
        <w:rPr>
          <w:rFonts w:ascii="Calibri" w:hAnsi="Calibri" w:cs="Arial"/>
        </w:rPr>
        <w:t xml:space="preserve">, </w:t>
      </w:r>
      <w:proofErr w:type="spellStart"/>
      <w:r w:rsidR="00A515EA" w:rsidRPr="00A515EA">
        <w:rPr>
          <w:rFonts w:ascii="Calibri" w:hAnsi="Calibri" w:cs="Arial"/>
        </w:rPr>
        <w:t>arthralgias</w:t>
      </w:r>
      <w:proofErr w:type="spellEnd"/>
      <w:r w:rsidR="00A515EA" w:rsidRPr="00A515EA">
        <w:rPr>
          <w:rFonts w:ascii="Calibri" w:hAnsi="Calibri" w:cs="Arial"/>
        </w:rPr>
        <w:t>, weakness, fatigue, fever, phot</w:t>
      </w:r>
      <w:r w:rsidR="00A515EA">
        <w:rPr>
          <w:rFonts w:ascii="Calibri" w:hAnsi="Calibri" w:cs="Arial"/>
        </w:rPr>
        <w:t>osensitivity, and dry eyes or mouth.</w:t>
      </w:r>
    </w:p>
    <w:p w14:paraId="7700C3C5" w14:textId="77777777" w:rsidR="00A515EA" w:rsidRDefault="00A515EA" w:rsidP="00C440B3">
      <w:pPr>
        <w:rPr>
          <w:rFonts w:asciiTheme="majorHAnsi" w:hAnsiTheme="majorHAnsi"/>
        </w:rPr>
      </w:pPr>
      <w:r>
        <w:rPr>
          <w:rFonts w:asciiTheme="majorHAnsi" w:hAnsiTheme="majorHAnsi"/>
        </w:rPr>
        <w:t xml:space="preserve">- PE findings can include: crackles, scattered late inspiratory high-pitched rhonchi, </w:t>
      </w:r>
      <w:r w:rsidR="00232A6C">
        <w:rPr>
          <w:rFonts w:asciiTheme="majorHAnsi" w:hAnsiTheme="majorHAnsi"/>
        </w:rPr>
        <w:t xml:space="preserve">findings of pulmonary hypertension, if present, digital clubbing, alopecia, </w:t>
      </w:r>
      <w:proofErr w:type="spellStart"/>
      <w:r w:rsidR="00232A6C">
        <w:rPr>
          <w:rFonts w:asciiTheme="majorHAnsi" w:hAnsiTheme="majorHAnsi"/>
        </w:rPr>
        <w:t>angiofibromas</w:t>
      </w:r>
      <w:proofErr w:type="spellEnd"/>
      <w:r w:rsidR="00232A6C">
        <w:rPr>
          <w:rFonts w:asciiTheme="majorHAnsi" w:hAnsiTheme="majorHAnsi"/>
        </w:rPr>
        <w:t xml:space="preserve">, cutaneous </w:t>
      </w:r>
      <w:proofErr w:type="spellStart"/>
      <w:r w:rsidR="00232A6C">
        <w:rPr>
          <w:rFonts w:asciiTheme="majorHAnsi" w:hAnsiTheme="majorHAnsi"/>
        </w:rPr>
        <w:t>sarcoidosis</w:t>
      </w:r>
      <w:proofErr w:type="spellEnd"/>
      <w:r w:rsidR="00232A6C">
        <w:rPr>
          <w:rFonts w:asciiTheme="majorHAnsi" w:hAnsiTheme="majorHAnsi"/>
        </w:rPr>
        <w:t xml:space="preserve">, joint inflammation, peripheral neuropathy, </w:t>
      </w:r>
      <w:proofErr w:type="spellStart"/>
      <w:r w:rsidR="00232A6C">
        <w:rPr>
          <w:rFonts w:asciiTheme="majorHAnsi" w:hAnsiTheme="majorHAnsi"/>
        </w:rPr>
        <w:t>sclerodactyly</w:t>
      </w:r>
      <w:proofErr w:type="spellEnd"/>
      <w:r w:rsidR="00232A6C">
        <w:rPr>
          <w:rFonts w:asciiTheme="majorHAnsi" w:hAnsiTheme="majorHAnsi"/>
        </w:rPr>
        <w:t>, etc.</w:t>
      </w:r>
    </w:p>
    <w:p w14:paraId="73635A4B" w14:textId="77777777" w:rsidR="00A515EA" w:rsidRPr="00E75468" w:rsidRDefault="00A515EA" w:rsidP="00C440B3">
      <w:pPr>
        <w:rPr>
          <w:rFonts w:asciiTheme="majorHAnsi" w:hAnsiTheme="majorHAnsi"/>
        </w:rPr>
      </w:pPr>
    </w:p>
    <w:p w14:paraId="458BE7A8" w14:textId="77777777" w:rsidR="00C440B3" w:rsidRDefault="00C440B3" w:rsidP="00C440B3">
      <w:pPr>
        <w:rPr>
          <w:rFonts w:asciiTheme="majorHAnsi" w:hAnsiTheme="majorHAnsi"/>
          <w:b/>
          <w:u w:val="single"/>
        </w:rPr>
      </w:pPr>
      <w:r w:rsidRPr="006C4EE1">
        <w:rPr>
          <w:rFonts w:asciiTheme="majorHAnsi" w:hAnsiTheme="majorHAnsi"/>
          <w:b/>
          <w:u w:val="single"/>
        </w:rPr>
        <w:t xml:space="preserve">Diagnosis: </w:t>
      </w:r>
    </w:p>
    <w:p w14:paraId="3C8CEFBC" w14:textId="751A29AD" w:rsidR="00AF16EC" w:rsidRDefault="00AF16EC" w:rsidP="00AF16EC">
      <w:pPr>
        <w:rPr>
          <w:rFonts w:asciiTheme="majorHAnsi" w:hAnsiTheme="majorHAnsi"/>
        </w:rPr>
      </w:pPr>
      <w:r w:rsidRPr="00FA5233">
        <w:rPr>
          <w:rFonts w:asciiTheme="majorHAnsi" w:hAnsiTheme="majorHAnsi"/>
        </w:rPr>
        <w:t>- A thorough</w:t>
      </w:r>
      <w:r>
        <w:rPr>
          <w:rFonts w:asciiTheme="majorHAnsi" w:hAnsiTheme="majorHAnsi"/>
        </w:rPr>
        <w:t xml:space="preserve"> hi</w:t>
      </w:r>
      <w:r w:rsidRPr="00FA5233">
        <w:rPr>
          <w:rFonts w:asciiTheme="majorHAnsi" w:hAnsiTheme="majorHAnsi"/>
        </w:rPr>
        <w:t xml:space="preserve">story is the most important step in the investigation of ILD </w:t>
      </w:r>
    </w:p>
    <w:p w14:paraId="03B375DF" w14:textId="52DA801D" w:rsidR="00AF16EC" w:rsidRDefault="00AF16EC" w:rsidP="00AF16EC">
      <w:pPr>
        <w:rPr>
          <w:rFonts w:asciiTheme="majorHAnsi" w:hAnsiTheme="majorHAnsi"/>
          <w:b/>
        </w:rPr>
      </w:pPr>
      <w:r w:rsidRPr="00AF16EC">
        <w:rPr>
          <w:rFonts w:asciiTheme="majorHAnsi" w:hAnsiTheme="majorHAnsi"/>
          <w:b/>
        </w:rPr>
        <w:t xml:space="preserve">LABS: </w:t>
      </w:r>
    </w:p>
    <w:p w14:paraId="16BD935A" w14:textId="5183BC58" w:rsidR="00AF16EC" w:rsidRPr="00AF16EC" w:rsidRDefault="00CD576A" w:rsidP="00AF16EC">
      <w:pPr>
        <w:rPr>
          <w:rFonts w:ascii="Calibri" w:hAnsi="Calibri" w:cs="Arial"/>
          <w:b/>
        </w:rPr>
      </w:pPr>
      <w:r w:rsidRPr="00CD576A">
        <w:rPr>
          <w:rFonts w:asciiTheme="majorHAnsi" w:hAnsiTheme="majorHAnsi"/>
          <w:b/>
        </w:rPr>
        <w:drawing>
          <wp:inline distT="0" distB="0" distL="0" distR="0" wp14:anchorId="45DD54D5" wp14:editId="1393F27A">
            <wp:extent cx="4462543" cy="6159397"/>
            <wp:effectExtent l="0" t="0" r="825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5277" cy="6163170"/>
                    </a:xfrm>
                    <a:prstGeom prst="rect">
                      <a:avLst/>
                    </a:prstGeom>
                    <a:noFill/>
                    <a:extLst/>
                  </pic:spPr>
                </pic:pic>
              </a:graphicData>
            </a:graphic>
          </wp:inline>
        </w:drawing>
      </w:r>
    </w:p>
    <w:p w14:paraId="261D5991" w14:textId="2DC9E666" w:rsidR="00AF16EC" w:rsidRDefault="00AF16EC" w:rsidP="00AF16EC">
      <w:pPr>
        <w:widowControl w:val="0"/>
        <w:autoSpaceDE w:val="0"/>
        <w:autoSpaceDN w:val="0"/>
        <w:adjustRightInd w:val="0"/>
        <w:spacing w:after="200"/>
        <w:rPr>
          <w:rFonts w:ascii="Calibri" w:hAnsi="Calibri" w:cs="Arial"/>
          <w:b/>
          <w:bCs/>
        </w:rPr>
      </w:pPr>
      <w:r w:rsidRPr="00AF16EC">
        <w:rPr>
          <w:rFonts w:ascii="Calibri" w:hAnsi="Calibri" w:cs="Arial"/>
          <w:b/>
          <w:bCs/>
        </w:rPr>
        <w:t>IMAGING</w:t>
      </w:r>
      <w:r w:rsidR="00CD576A">
        <w:rPr>
          <w:rFonts w:ascii="Calibri" w:hAnsi="Calibri" w:cs="Arial"/>
          <w:b/>
          <w:bCs/>
        </w:rPr>
        <w:t>:</w:t>
      </w:r>
    </w:p>
    <w:p w14:paraId="1B28C653" w14:textId="77777777" w:rsidR="009C6C42" w:rsidRDefault="00CD576A" w:rsidP="009C6C42">
      <w:pPr>
        <w:widowControl w:val="0"/>
        <w:autoSpaceDE w:val="0"/>
        <w:autoSpaceDN w:val="0"/>
        <w:adjustRightInd w:val="0"/>
        <w:rPr>
          <w:rFonts w:ascii="Calibri" w:hAnsi="Calibri" w:cs="Arial"/>
        </w:rPr>
      </w:pPr>
      <w:r>
        <w:rPr>
          <w:rFonts w:ascii="Calibri" w:hAnsi="Calibri" w:cs="Arial"/>
          <w:bCs/>
        </w:rPr>
        <w:t xml:space="preserve">- Most common CXR abnormality is a reticular pattern; </w:t>
      </w:r>
      <w:r w:rsidR="00AF16EC" w:rsidRPr="00AF16EC">
        <w:rPr>
          <w:rFonts w:ascii="Calibri" w:hAnsi="Calibri" w:cs="Arial"/>
        </w:rPr>
        <w:t xml:space="preserve">however, nodular </w:t>
      </w:r>
      <w:r>
        <w:rPr>
          <w:rFonts w:ascii="Calibri" w:hAnsi="Calibri" w:cs="Arial"/>
        </w:rPr>
        <w:t xml:space="preserve">or </w:t>
      </w:r>
      <w:r w:rsidR="00AF16EC" w:rsidRPr="00AF16EC">
        <w:rPr>
          <w:rFonts w:ascii="Calibri" w:hAnsi="Calibri" w:cs="Arial"/>
        </w:rPr>
        <w:t>mixed patterns (alveolar filling and increased interstitial markings)</w:t>
      </w:r>
      <w:r>
        <w:rPr>
          <w:rFonts w:ascii="Calibri" w:hAnsi="Calibri" w:cs="Arial"/>
        </w:rPr>
        <w:t xml:space="preserve"> can be seen as well as a normal radiograph on 10 percent</w:t>
      </w:r>
    </w:p>
    <w:p w14:paraId="4641D529" w14:textId="77777777" w:rsidR="009C6C42" w:rsidRDefault="00CD576A" w:rsidP="009C6C42">
      <w:pPr>
        <w:widowControl w:val="0"/>
        <w:autoSpaceDE w:val="0"/>
        <w:autoSpaceDN w:val="0"/>
        <w:adjustRightInd w:val="0"/>
        <w:rPr>
          <w:rFonts w:ascii="Calibri" w:hAnsi="Calibri" w:cs="Arial"/>
        </w:rPr>
      </w:pPr>
      <w:r>
        <w:rPr>
          <w:rFonts w:ascii="Calibri" w:hAnsi="Calibri" w:cs="Arial"/>
        </w:rPr>
        <w:t xml:space="preserve">- </w:t>
      </w:r>
      <w:r w:rsidR="00AF16EC" w:rsidRPr="00AF16EC">
        <w:rPr>
          <w:rFonts w:ascii="Calibri" w:hAnsi="Calibri" w:cs="Arial"/>
        </w:rPr>
        <w:t>High resolution computed tomography (HRCT) should be obtained in almost all patients with diffuse pulmonary parenchymal disease</w:t>
      </w:r>
      <w:r>
        <w:rPr>
          <w:rFonts w:ascii="Calibri" w:hAnsi="Calibri" w:cs="Arial"/>
        </w:rPr>
        <w:t xml:space="preserve"> as it </w:t>
      </w:r>
      <w:r w:rsidR="00AF16EC" w:rsidRPr="00AF16EC">
        <w:rPr>
          <w:rFonts w:ascii="Calibri" w:hAnsi="Calibri" w:cs="Arial"/>
        </w:rPr>
        <w:t>provides greater diagnostic accuracy than the plain chest radiograph</w:t>
      </w:r>
      <w:r w:rsidR="009C6C42">
        <w:rPr>
          <w:rFonts w:ascii="Calibri" w:hAnsi="Calibri" w:cs="Arial"/>
        </w:rPr>
        <w:t>.</w:t>
      </w:r>
    </w:p>
    <w:p w14:paraId="5349A7D3" w14:textId="77777777" w:rsidR="009C6C42" w:rsidRDefault="009C6C42" w:rsidP="009C6C42">
      <w:pPr>
        <w:widowControl w:val="0"/>
        <w:autoSpaceDE w:val="0"/>
        <w:autoSpaceDN w:val="0"/>
        <w:adjustRightInd w:val="0"/>
        <w:rPr>
          <w:rFonts w:ascii="Calibri" w:hAnsi="Calibri" w:cs="Arial"/>
        </w:rPr>
      </w:pPr>
    </w:p>
    <w:p w14:paraId="71E27EE6" w14:textId="77777777" w:rsidR="009C6C42" w:rsidRDefault="009C6C42" w:rsidP="009C6C42">
      <w:pPr>
        <w:widowControl w:val="0"/>
        <w:autoSpaceDE w:val="0"/>
        <w:autoSpaceDN w:val="0"/>
        <w:adjustRightInd w:val="0"/>
        <w:spacing w:after="200"/>
        <w:rPr>
          <w:rFonts w:ascii="Calibri" w:hAnsi="Calibri" w:cs="Arial"/>
        </w:rPr>
      </w:pPr>
      <w:r>
        <w:rPr>
          <w:rFonts w:ascii="Calibri" w:hAnsi="Calibri" w:cs="Arial"/>
        </w:rPr>
        <w:t xml:space="preserve">Some findings and differential include: </w:t>
      </w:r>
    </w:p>
    <w:p w14:paraId="300C7448" w14:textId="69193954" w:rsidR="009C6C42" w:rsidRDefault="009C6C42" w:rsidP="009C6C42">
      <w:pPr>
        <w:widowControl w:val="0"/>
        <w:autoSpaceDE w:val="0"/>
        <w:autoSpaceDN w:val="0"/>
        <w:adjustRightInd w:val="0"/>
        <w:spacing w:after="200"/>
        <w:rPr>
          <w:rFonts w:ascii="Calibri" w:hAnsi="Calibri" w:cs="Arial"/>
        </w:rPr>
      </w:pPr>
      <w:r>
        <w:rPr>
          <w:rFonts w:ascii="Calibri" w:hAnsi="Calibri" w:cs="Arial"/>
        </w:rPr>
        <w:tab/>
      </w:r>
      <w:r w:rsidR="00AF16EC" w:rsidRPr="00AF16EC">
        <w:rPr>
          <w:rFonts w:ascii="Calibri" w:hAnsi="Calibri" w:cs="Arial"/>
        </w:rPr>
        <w:t xml:space="preserve">Bilateral symmetric </w:t>
      </w:r>
      <w:proofErr w:type="spellStart"/>
      <w:r w:rsidR="00AF16EC" w:rsidRPr="00AF16EC">
        <w:rPr>
          <w:rFonts w:ascii="Calibri" w:hAnsi="Calibri" w:cs="Arial"/>
        </w:rPr>
        <w:t>hilar</w:t>
      </w:r>
      <w:proofErr w:type="spellEnd"/>
      <w:r w:rsidR="00AF16EC" w:rsidRPr="00AF16EC">
        <w:rPr>
          <w:rFonts w:ascii="Calibri" w:hAnsi="Calibri" w:cs="Arial"/>
        </w:rPr>
        <w:t xml:space="preserve"> </w:t>
      </w:r>
      <w:proofErr w:type="spellStart"/>
      <w:r w:rsidR="00AF16EC" w:rsidRPr="00AF16EC">
        <w:rPr>
          <w:rFonts w:ascii="Calibri" w:hAnsi="Calibri" w:cs="Arial"/>
        </w:rPr>
        <w:t>adenopathy</w:t>
      </w:r>
      <w:proofErr w:type="spellEnd"/>
      <w:r w:rsidR="00AF16EC" w:rsidRPr="00AF16EC">
        <w:rPr>
          <w:rFonts w:ascii="Calibri" w:hAnsi="Calibri" w:cs="Arial"/>
        </w:rPr>
        <w:t xml:space="preserve"> and upper lung zone reticular opacities suggest </w:t>
      </w:r>
      <w:proofErr w:type="spellStart"/>
      <w:r w:rsidR="00AF16EC" w:rsidRPr="00AF16EC">
        <w:rPr>
          <w:rFonts w:ascii="Calibri" w:hAnsi="Calibri" w:cs="Arial"/>
        </w:rPr>
        <w:t>sarcoidosis</w:t>
      </w:r>
      <w:proofErr w:type="spellEnd"/>
      <w:r w:rsidR="00AF16EC" w:rsidRPr="00AF16EC">
        <w:rPr>
          <w:rFonts w:ascii="Calibri" w:hAnsi="Calibri" w:cs="Arial"/>
        </w:rPr>
        <w:t xml:space="preserve"> or another granulomatous disease.</w:t>
      </w:r>
    </w:p>
    <w:p w14:paraId="0EB0AF02" w14:textId="77777777" w:rsidR="009C6C42" w:rsidRDefault="009C6C42" w:rsidP="009C6C42">
      <w:pPr>
        <w:widowControl w:val="0"/>
        <w:autoSpaceDE w:val="0"/>
        <w:autoSpaceDN w:val="0"/>
        <w:adjustRightInd w:val="0"/>
        <w:spacing w:after="200"/>
        <w:rPr>
          <w:rFonts w:ascii="Calibri" w:hAnsi="Calibri" w:cs="Arial"/>
        </w:rPr>
      </w:pPr>
      <w:r>
        <w:rPr>
          <w:rFonts w:ascii="Calibri" w:hAnsi="Calibri" w:cs="Arial"/>
        </w:rPr>
        <w:tab/>
      </w:r>
      <w:r w:rsidR="00AF16EC" w:rsidRPr="00AF16EC">
        <w:rPr>
          <w:rFonts w:ascii="Calibri" w:hAnsi="Calibri" w:cs="Arial"/>
        </w:rPr>
        <w:t xml:space="preserve">Pleural plaques with linear calcification in association with a basilar predominance of reticular opacities suggest </w:t>
      </w:r>
      <w:proofErr w:type="spellStart"/>
      <w:r w:rsidR="00AF16EC" w:rsidRPr="00AF16EC">
        <w:rPr>
          <w:rFonts w:ascii="Calibri" w:hAnsi="Calibri" w:cs="Arial"/>
        </w:rPr>
        <w:t>asbestosis</w:t>
      </w:r>
    </w:p>
    <w:p w14:paraId="6BC1CB4C" w14:textId="77777777" w:rsidR="009C6C42" w:rsidRDefault="009C6C42" w:rsidP="009C6C42">
      <w:pPr>
        <w:widowControl w:val="0"/>
        <w:autoSpaceDE w:val="0"/>
        <w:autoSpaceDN w:val="0"/>
        <w:adjustRightInd w:val="0"/>
        <w:spacing w:after="200"/>
        <w:rPr>
          <w:rFonts w:ascii="Calibri" w:hAnsi="Calibri" w:cs="Arial"/>
        </w:rPr>
      </w:pPr>
      <w:proofErr w:type="spellEnd"/>
      <w:r>
        <w:rPr>
          <w:rFonts w:ascii="Calibri" w:hAnsi="Calibri" w:cs="Arial"/>
        </w:rPr>
        <w:tab/>
      </w:r>
      <w:proofErr w:type="spellStart"/>
      <w:r w:rsidR="00AF16EC" w:rsidRPr="00AF16EC">
        <w:rPr>
          <w:rFonts w:ascii="Calibri" w:hAnsi="Calibri" w:cs="Arial"/>
        </w:rPr>
        <w:t>Centrilobular</w:t>
      </w:r>
      <w:proofErr w:type="spellEnd"/>
      <w:r w:rsidR="00AF16EC" w:rsidRPr="00AF16EC">
        <w:rPr>
          <w:rFonts w:ascii="Calibri" w:hAnsi="Calibri" w:cs="Arial"/>
        </w:rPr>
        <w:t xml:space="preserve"> nodules that spare the </w:t>
      </w:r>
      <w:proofErr w:type="spellStart"/>
      <w:r w:rsidR="00AF16EC" w:rsidRPr="00AF16EC">
        <w:rPr>
          <w:rFonts w:ascii="Calibri" w:hAnsi="Calibri" w:cs="Arial"/>
        </w:rPr>
        <w:t>subpleural</w:t>
      </w:r>
      <w:proofErr w:type="spellEnd"/>
      <w:r w:rsidR="00AF16EC" w:rsidRPr="00AF16EC">
        <w:rPr>
          <w:rFonts w:ascii="Calibri" w:hAnsi="Calibri" w:cs="Arial"/>
        </w:rPr>
        <w:t xml:space="preserve"> </w:t>
      </w:r>
      <w:proofErr w:type="gramStart"/>
      <w:r w:rsidR="00AF16EC" w:rsidRPr="00AF16EC">
        <w:rPr>
          <w:rFonts w:ascii="Calibri" w:hAnsi="Calibri" w:cs="Arial"/>
        </w:rPr>
        <w:t>region are</w:t>
      </w:r>
      <w:proofErr w:type="gramEnd"/>
      <w:r w:rsidR="00AF16EC" w:rsidRPr="00AF16EC">
        <w:rPr>
          <w:rFonts w:ascii="Calibri" w:hAnsi="Calibri" w:cs="Arial"/>
        </w:rPr>
        <w:t xml:space="preserve"> seen in hypersensitivity pneumonitis, </w:t>
      </w:r>
      <w:proofErr w:type="spellStart"/>
      <w:r w:rsidR="00AF16EC" w:rsidRPr="00AF16EC">
        <w:rPr>
          <w:rFonts w:ascii="Calibri" w:hAnsi="Calibri" w:cs="Arial"/>
        </w:rPr>
        <w:t>sarcoidosis</w:t>
      </w:r>
      <w:proofErr w:type="spellEnd"/>
      <w:r w:rsidR="00AF16EC" w:rsidRPr="00AF16EC">
        <w:rPr>
          <w:rFonts w:ascii="Calibri" w:hAnsi="Calibri" w:cs="Arial"/>
        </w:rPr>
        <w:t xml:space="preserve">, Langerhans cell </w:t>
      </w:r>
      <w:proofErr w:type="spellStart"/>
      <w:r w:rsidR="00AF16EC" w:rsidRPr="00AF16EC">
        <w:rPr>
          <w:rFonts w:ascii="Calibri" w:hAnsi="Calibri" w:cs="Arial"/>
        </w:rPr>
        <w:t>histiocytosis</w:t>
      </w:r>
      <w:proofErr w:type="spellEnd"/>
      <w:r w:rsidR="00AF16EC" w:rsidRPr="00AF16EC">
        <w:rPr>
          <w:rFonts w:ascii="Calibri" w:hAnsi="Calibri" w:cs="Arial"/>
        </w:rPr>
        <w:t xml:space="preserve"> and also respiratory, follicular, and cellular bronchiolitis.</w:t>
      </w:r>
    </w:p>
    <w:p w14:paraId="04DAF972" w14:textId="77777777" w:rsidR="009C6C42" w:rsidRDefault="009C6C42" w:rsidP="009C6C42">
      <w:pPr>
        <w:widowControl w:val="0"/>
        <w:autoSpaceDE w:val="0"/>
        <w:autoSpaceDN w:val="0"/>
        <w:adjustRightInd w:val="0"/>
        <w:spacing w:after="200"/>
        <w:rPr>
          <w:rFonts w:ascii="Calibri" w:hAnsi="Calibri" w:cs="Arial"/>
        </w:rPr>
      </w:pPr>
      <w:r>
        <w:rPr>
          <w:rFonts w:ascii="Calibri" w:hAnsi="Calibri" w:cs="Arial"/>
        </w:rPr>
        <w:tab/>
      </w:r>
      <w:r w:rsidR="00AF16EC" w:rsidRPr="00AF16EC">
        <w:rPr>
          <w:rFonts w:ascii="Calibri" w:hAnsi="Calibri" w:cs="Arial"/>
        </w:rPr>
        <w:t xml:space="preserve">Irregular cysts associated with nodules in the upper and middle lung zones suggest pulmonary Langerhans cell </w:t>
      </w:r>
      <w:proofErr w:type="spellStart"/>
      <w:r w:rsidR="00AF16EC" w:rsidRPr="00AF16EC">
        <w:rPr>
          <w:rFonts w:ascii="Calibri" w:hAnsi="Calibri" w:cs="Arial"/>
        </w:rPr>
        <w:t>histiocytosis.</w:t>
      </w:r>
    </w:p>
    <w:p w14:paraId="4BA4B80B" w14:textId="73E2C1F4" w:rsidR="00AF16EC" w:rsidRPr="00AF16EC" w:rsidRDefault="009C6C42" w:rsidP="009C6C42">
      <w:pPr>
        <w:widowControl w:val="0"/>
        <w:autoSpaceDE w:val="0"/>
        <w:autoSpaceDN w:val="0"/>
        <w:adjustRightInd w:val="0"/>
        <w:spacing w:after="200"/>
        <w:rPr>
          <w:rFonts w:ascii="Calibri" w:hAnsi="Calibri" w:cs="Arial"/>
        </w:rPr>
      </w:pPr>
      <w:proofErr w:type="spellEnd"/>
      <w:r>
        <w:rPr>
          <w:rFonts w:ascii="Calibri" w:hAnsi="Calibri" w:cs="Arial"/>
        </w:rPr>
        <w:tab/>
      </w:r>
      <w:r w:rsidR="00AF16EC" w:rsidRPr="00AF16EC">
        <w:rPr>
          <w:rFonts w:ascii="Calibri" w:hAnsi="Calibri" w:cs="Arial"/>
        </w:rPr>
        <w:t xml:space="preserve">Basal and peripheral reticular opacities, traction bronchiectasis, and honeycombing (clustered airspaces 3 to 10 mm in diameter) in a </w:t>
      </w:r>
      <w:proofErr w:type="spellStart"/>
      <w:r w:rsidR="00AF16EC" w:rsidRPr="00AF16EC">
        <w:rPr>
          <w:rFonts w:ascii="Calibri" w:hAnsi="Calibri" w:cs="Arial"/>
        </w:rPr>
        <w:t>subpleural</w:t>
      </w:r>
      <w:proofErr w:type="spellEnd"/>
      <w:r w:rsidR="00AF16EC" w:rsidRPr="00AF16EC">
        <w:rPr>
          <w:rFonts w:ascii="Calibri" w:hAnsi="Calibri" w:cs="Arial"/>
        </w:rPr>
        <w:t xml:space="preserve"> location are the classic features associated with a </w:t>
      </w:r>
      <w:proofErr w:type="spellStart"/>
      <w:r w:rsidR="00AF16EC" w:rsidRPr="00AF16EC">
        <w:rPr>
          <w:rFonts w:ascii="Calibri" w:hAnsi="Calibri" w:cs="Arial"/>
        </w:rPr>
        <w:t>histopathologic</w:t>
      </w:r>
      <w:proofErr w:type="spellEnd"/>
      <w:r w:rsidR="00AF16EC" w:rsidRPr="00AF16EC">
        <w:rPr>
          <w:rFonts w:ascii="Calibri" w:hAnsi="Calibri" w:cs="Arial"/>
        </w:rPr>
        <w:t xml:space="preserve"> pattern of usual interstitial pneumonitis (UIP)</w:t>
      </w:r>
      <w:r>
        <w:rPr>
          <w:rFonts w:ascii="Calibri" w:hAnsi="Calibri" w:cs="Arial"/>
        </w:rPr>
        <w:t xml:space="preserve">. </w:t>
      </w:r>
      <w:r w:rsidR="00AF16EC" w:rsidRPr="00AF16EC">
        <w:rPr>
          <w:rFonts w:ascii="Calibri" w:hAnsi="Calibri" w:cs="Arial"/>
        </w:rPr>
        <w:t>A UIP pattern is seen in idiopathic pulmonary fibrosis, chronic hypersensitivity pneumonitis, and ILD-associated with rheumatoid arthritis.</w:t>
      </w:r>
    </w:p>
    <w:p w14:paraId="5D3791AB" w14:textId="77777777" w:rsidR="009C6C42" w:rsidRDefault="00AF16EC" w:rsidP="00AF16EC">
      <w:pPr>
        <w:widowControl w:val="0"/>
        <w:autoSpaceDE w:val="0"/>
        <w:autoSpaceDN w:val="0"/>
        <w:adjustRightInd w:val="0"/>
        <w:spacing w:after="200"/>
        <w:rPr>
          <w:rFonts w:ascii="Calibri" w:hAnsi="Calibri" w:cs="Arial"/>
          <w:b/>
          <w:bCs/>
        </w:rPr>
      </w:pPr>
      <w:r w:rsidRPr="00AF16EC">
        <w:rPr>
          <w:rFonts w:ascii="Calibri" w:hAnsi="Calibri" w:cs="Arial"/>
          <w:b/>
          <w:bCs/>
        </w:rPr>
        <w:t>PULMONARY FUNCTION TESTING</w:t>
      </w:r>
      <w:r w:rsidR="009C6C42">
        <w:rPr>
          <w:rFonts w:ascii="Calibri" w:hAnsi="Calibri" w:cs="Arial"/>
          <w:b/>
          <w:bCs/>
        </w:rPr>
        <w:t xml:space="preserve">: </w:t>
      </w:r>
    </w:p>
    <w:p w14:paraId="3F1EB86C" w14:textId="77777777" w:rsidR="009C6C42" w:rsidRDefault="009C6C42" w:rsidP="009C6C42">
      <w:pPr>
        <w:widowControl w:val="0"/>
        <w:autoSpaceDE w:val="0"/>
        <w:autoSpaceDN w:val="0"/>
        <w:adjustRightInd w:val="0"/>
        <w:rPr>
          <w:rFonts w:ascii="Calibri" w:hAnsi="Calibri" w:cs="Arial"/>
          <w:b/>
          <w:bCs/>
        </w:rPr>
      </w:pPr>
      <w:r>
        <w:rPr>
          <w:rFonts w:ascii="Calibri" w:hAnsi="Calibri" w:cs="Arial"/>
        </w:rPr>
        <w:t xml:space="preserve"> - Complete PFTs and resting and exercise pulse </w:t>
      </w:r>
      <w:proofErr w:type="spellStart"/>
      <w:r>
        <w:rPr>
          <w:rFonts w:ascii="Calibri" w:hAnsi="Calibri" w:cs="Arial"/>
        </w:rPr>
        <w:t>oximetry</w:t>
      </w:r>
      <w:proofErr w:type="spellEnd"/>
      <w:r>
        <w:rPr>
          <w:rFonts w:ascii="Calibri" w:hAnsi="Calibri" w:cs="Arial"/>
        </w:rPr>
        <w:t xml:space="preserve"> should be obtained. </w:t>
      </w:r>
    </w:p>
    <w:p w14:paraId="7F8642AC" w14:textId="352442EE" w:rsidR="009C6C42" w:rsidRDefault="009C6C42" w:rsidP="009C6C42">
      <w:pPr>
        <w:widowControl w:val="0"/>
        <w:autoSpaceDE w:val="0"/>
        <w:autoSpaceDN w:val="0"/>
        <w:adjustRightInd w:val="0"/>
        <w:rPr>
          <w:rFonts w:ascii="Calibri" w:hAnsi="Calibri" w:cs="Arial"/>
          <w:b/>
          <w:bCs/>
        </w:rPr>
      </w:pPr>
      <w:r w:rsidRPr="009C6C42">
        <w:rPr>
          <w:rFonts w:ascii="Calibri" w:hAnsi="Calibri" w:cs="Arial"/>
          <w:bCs/>
        </w:rPr>
        <w:t>- Most</w:t>
      </w:r>
      <w:r>
        <w:rPr>
          <w:rFonts w:ascii="Calibri" w:hAnsi="Calibri" w:cs="Arial"/>
          <w:b/>
          <w:bCs/>
        </w:rPr>
        <w:t xml:space="preserve"> </w:t>
      </w:r>
      <w:r w:rsidR="00AF16EC" w:rsidRPr="00AF16EC">
        <w:rPr>
          <w:rFonts w:ascii="Calibri" w:hAnsi="Calibri" w:cs="Arial"/>
        </w:rPr>
        <w:t>have a restrictive defect with reductions in total lung capacity (TLC), functional residual capacity (FRC), and residual volume (RV)</w:t>
      </w:r>
      <w:r>
        <w:rPr>
          <w:rFonts w:ascii="Calibri" w:hAnsi="Calibri" w:cs="Arial"/>
        </w:rPr>
        <w:t>.</w:t>
      </w:r>
      <w:r w:rsidR="00AF16EC" w:rsidRPr="00AF16EC">
        <w:rPr>
          <w:rFonts w:ascii="Calibri" w:hAnsi="Calibri" w:cs="Arial"/>
        </w:rPr>
        <w:t xml:space="preserve"> Forced vital capacity (FVC) and forced expiratory volume in one second (FEV1) are decreased, but usually the changes are in proportion to the decreased lung volumes; thus, the FEV1/FVC ratio is usually normal or</w:t>
      </w:r>
      <w:r>
        <w:rPr>
          <w:rFonts w:ascii="Calibri" w:hAnsi="Calibri" w:cs="Arial"/>
        </w:rPr>
        <w:t xml:space="preserve"> increased. A reduction in DLCO is also a common and nonspecific finding. </w:t>
      </w:r>
    </w:p>
    <w:p w14:paraId="3D1C3CEC" w14:textId="4B28748F" w:rsidR="00AF16EC" w:rsidRDefault="009C6C42" w:rsidP="009C6C42">
      <w:pPr>
        <w:widowControl w:val="0"/>
        <w:autoSpaceDE w:val="0"/>
        <w:autoSpaceDN w:val="0"/>
        <w:adjustRightInd w:val="0"/>
        <w:rPr>
          <w:rFonts w:ascii="Calibri" w:hAnsi="Calibri" w:cs="Arial"/>
          <w:b/>
          <w:bCs/>
        </w:rPr>
      </w:pPr>
      <w:r>
        <w:rPr>
          <w:rFonts w:ascii="Calibri" w:hAnsi="Calibri" w:cs="Arial"/>
          <w:b/>
          <w:bCs/>
        </w:rPr>
        <w:t xml:space="preserve">- </w:t>
      </w:r>
      <w:r>
        <w:rPr>
          <w:rFonts w:ascii="Calibri" w:hAnsi="Calibri" w:cs="Arial"/>
        </w:rPr>
        <w:t xml:space="preserve"> Patients with </w:t>
      </w:r>
      <w:r w:rsidR="00AF16EC" w:rsidRPr="00AF16EC">
        <w:rPr>
          <w:rFonts w:ascii="Calibri" w:hAnsi="Calibri" w:cs="Arial"/>
        </w:rPr>
        <w:t>interstitial pattern on chest radiograph accompanied by obstructive airflow limitation (</w:t>
      </w:r>
      <w:proofErr w:type="spellStart"/>
      <w:r w:rsidR="00AF16EC" w:rsidRPr="00AF16EC">
        <w:rPr>
          <w:rFonts w:ascii="Calibri" w:hAnsi="Calibri" w:cs="Arial"/>
        </w:rPr>
        <w:t>ie</w:t>
      </w:r>
      <w:proofErr w:type="spellEnd"/>
      <w:r w:rsidR="00AF16EC" w:rsidRPr="00AF16EC">
        <w:rPr>
          <w:rFonts w:ascii="Calibri" w:hAnsi="Calibri" w:cs="Arial"/>
        </w:rPr>
        <w:t xml:space="preserve">, a reduced FEV1/FVC ratio) on lung function testing is suggestive of </w:t>
      </w:r>
      <w:proofErr w:type="spellStart"/>
      <w:r>
        <w:rPr>
          <w:rFonts w:ascii="Calibri" w:hAnsi="Calibri" w:cs="Arial"/>
        </w:rPr>
        <w:t>sarcoidosis</w:t>
      </w:r>
      <w:proofErr w:type="spellEnd"/>
      <w:r>
        <w:rPr>
          <w:rFonts w:ascii="Calibri" w:hAnsi="Calibri" w:cs="Arial"/>
        </w:rPr>
        <w:t xml:space="preserve">, </w:t>
      </w:r>
      <w:proofErr w:type="spellStart"/>
      <w:r w:rsidR="00AF16EC" w:rsidRPr="00AF16EC">
        <w:rPr>
          <w:rFonts w:ascii="Calibri" w:hAnsi="Calibri" w:cs="Arial"/>
        </w:rPr>
        <w:t>Lymphangioleiomyomatosis</w:t>
      </w:r>
      <w:proofErr w:type="spellEnd"/>
      <w:r>
        <w:rPr>
          <w:rFonts w:ascii="Calibri" w:hAnsi="Calibri" w:cs="Arial"/>
          <w:b/>
          <w:bCs/>
        </w:rPr>
        <w:t xml:space="preserve">, </w:t>
      </w:r>
      <w:r w:rsidR="00AF16EC" w:rsidRPr="00AF16EC">
        <w:rPr>
          <w:rFonts w:ascii="Calibri" w:hAnsi="Calibri" w:cs="Arial"/>
        </w:rPr>
        <w:t>Hypersensitivity pneumonitis</w:t>
      </w:r>
      <w:r>
        <w:rPr>
          <w:rFonts w:ascii="Calibri" w:hAnsi="Calibri" w:cs="Arial"/>
          <w:b/>
          <w:bCs/>
        </w:rPr>
        <w:t xml:space="preserve">, </w:t>
      </w:r>
      <w:r w:rsidR="00AF16EC" w:rsidRPr="00AF16EC">
        <w:rPr>
          <w:rFonts w:ascii="Calibri" w:hAnsi="Calibri" w:cs="Arial"/>
        </w:rPr>
        <w:t xml:space="preserve">Pulmonary Langerhans cell </w:t>
      </w:r>
      <w:proofErr w:type="spellStart"/>
      <w:r w:rsidR="00AF16EC" w:rsidRPr="00AF16EC">
        <w:rPr>
          <w:rFonts w:ascii="Calibri" w:hAnsi="Calibri" w:cs="Arial"/>
        </w:rPr>
        <w:t>histiocytosis</w:t>
      </w:r>
      <w:proofErr w:type="spellEnd"/>
      <w:r>
        <w:rPr>
          <w:rFonts w:ascii="Calibri" w:hAnsi="Calibri" w:cs="Arial"/>
          <w:b/>
          <w:bCs/>
        </w:rPr>
        <w:t xml:space="preserve">, </w:t>
      </w:r>
      <w:r w:rsidR="00AF16EC" w:rsidRPr="00AF16EC">
        <w:rPr>
          <w:rFonts w:ascii="Calibri" w:hAnsi="Calibri" w:cs="Arial"/>
        </w:rPr>
        <w:t xml:space="preserve">Tuberous sclerosis and pulmonary </w:t>
      </w:r>
      <w:proofErr w:type="spellStart"/>
      <w:r w:rsidR="00AF16EC" w:rsidRPr="00AF16EC">
        <w:rPr>
          <w:rFonts w:ascii="Calibri" w:hAnsi="Calibri" w:cs="Arial"/>
        </w:rPr>
        <w:t>lymphangioleiomyomatosis</w:t>
      </w:r>
      <w:proofErr w:type="spellEnd"/>
      <w:r>
        <w:rPr>
          <w:rFonts w:ascii="Calibri" w:hAnsi="Calibri" w:cs="Arial"/>
          <w:b/>
          <w:bCs/>
        </w:rPr>
        <w:t xml:space="preserve">, </w:t>
      </w:r>
      <w:r w:rsidR="00AF16EC" w:rsidRPr="00AF16EC">
        <w:rPr>
          <w:rFonts w:ascii="Calibri" w:hAnsi="Calibri" w:cs="Arial"/>
        </w:rPr>
        <w:t>Combined chronic obstructive pulmonary disease (COPD) and ILD</w:t>
      </w:r>
      <w:r w:rsidRPr="009C6C42">
        <w:rPr>
          <w:rFonts w:ascii="Calibri" w:hAnsi="Calibri" w:cs="Arial"/>
          <w:bCs/>
        </w:rPr>
        <w:t>, and</w:t>
      </w:r>
      <w:r>
        <w:rPr>
          <w:rFonts w:ascii="Calibri" w:hAnsi="Calibri" w:cs="Arial"/>
          <w:b/>
          <w:bCs/>
        </w:rPr>
        <w:t xml:space="preserve"> </w:t>
      </w:r>
      <w:r w:rsidR="00AF16EC" w:rsidRPr="00AF16EC">
        <w:rPr>
          <w:rFonts w:ascii="Calibri" w:hAnsi="Calibri" w:cs="Arial"/>
        </w:rPr>
        <w:t>Constrictive bronchiolitis</w:t>
      </w:r>
    </w:p>
    <w:p w14:paraId="6A0C7274" w14:textId="77777777" w:rsidR="009C6C42" w:rsidRPr="009C6C42" w:rsidRDefault="009C6C42" w:rsidP="009C6C42">
      <w:pPr>
        <w:widowControl w:val="0"/>
        <w:autoSpaceDE w:val="0"/>
        <w:autoSpaceDN w:val="0"/>
        <w:adjustRightInd w:val="0"/>
        <w:rPr>
          <w:rFonts w:ascii="Calibri" w:hAnsi="Calibri" w:cs="Arial"/>
          <w:b/>
          <w:bCs/>
        </w:rPr>
      </w:pPr>
    </w:p>
    <w:p w14:paraId="4E762FD7" w14:textId="77777777" w:rsidR="00570FC9" w:rsidRDefault="00AF16EC" w:rsidP="00570FC9">
      <w:pPr>
        <w:widowControl w:val="0"/>
        <w:autoSpaceDE w:val="0"/>
        <w:autoSpaceDN w:val="0"/>
        <w:adjustRightInd w:val="0"/>
        <w:rPr>
          <w:rFonts w:ascii="Calibri" w:hAnsi="Calibri" w:cs="Arial"/>
          <w:u w:color="2B5520"/>
        </w:rPr>
      </w:pPr>
      <w:r w:rsidRPr="00AF16EC">
        <w:rPr>
          <w:rFonts w:ascii="Calibri" w:hAnsi="Calibri" w:cs="Arial"/>
          <w:b/>
          <w:bCs/>
          <w:u w:color="2B5520"/>
        </w:rPr>
        <w:t>BRONCHOALVEOLAR LAVAGE</w:t>
      </w:r>
      <w:r w:rsidRPr="00AF16EC">
        <w:rPr>
          <w:rFonts w:ascii="Calibri" w:hAnsi="Calibri" w:cs="Arial"/>
          <w:u w:color="2B5520"/>
        </w:rPr>
        <w:t xml:space="preserve">  </w:t>
      </w:r>
    </w:p>
    <w:p w14:paraId="4F9A4A3A" w14:textId="35B5AD1E" w:rsidR="00AF16EC" w:rsidRPr="00AF16EC" w:rsidRDefault="00570FC9" w:rsidP="00570FC9">
      <w:pPr>
        <w:widowControl w:val="0"/>
        <w:autoSpaceDE w:val="0"/>
        <w:autoSpaceDN w:val="0"/>
        <w:adjustRightInd w:val="0"/>
        <w:rPr>
          <w:rFonts w:ascii="Calibri" w:hAnsi="Calibri" w:cs="Arial"/>
          <w:u w:color="2B5520"/>
        </w:rPr>
      </w:pPr>
      <w:r>
        <w:rPr>
          <w:rFonts w:ascii="Calibri" w:hAnsi="Calibri" w:cs="Arial"/>
          <w:u w:color="2B5520"/>
        </w:rPr>
        <w:t xml:space="preserve">- </w:t>
      </w:r>
      <w:r w:rsidR="00AF16EC" w:rsidRPr="00AF16EC">
        <w:rPr>
          <w:rFonts w:ascii="Calibri" w:hAnsi="Calibri" w:cs="Arial"/>
          <w:u w:color="2B5520"/>
        </w:rPr>
        <w:t xml:space="preserve">BAL is </w:t>
      </w:r>
      <w:r>
        <w:rPr>
          <w:rFonts w:ascii="Calibri" w:hAnsi="Calibri" w:cs="Arial"/>
          <w:u w:color="2B5520"/>
        </w:rPr>
        <w:t xml:space="preserve">useful in the </w:t>
      </w:r>
      <w:proofErr w:type="spellStart"/>
      <w:r>
        <w:rPr>
          <w:rFonts w:ascii="Calibri" w:hAnsi="Calibri" w:cs="Arial"/>
          <w:u w:color="2B5520"/>
        </w:rPr>
        <w:t>eval</w:t>
      </w:r>
      <w:proofErr w:type="spellEnd"/>
      <w:r w:rsidR="00AF16EC" w:rsidRPr="00AF16EC">
        <w:rPr>
          <w:rFonts w:ascii="Calibri" w:hAnsi="Calibri" w:cs="Arial"/>
          <w:u w:color="2B5520"/>
        </w:rPr>
        <w:t xml:space="preserve"> of patients with </w:t>
      </w:r>
      <w:r>
        <w:rPr>
          <w:rFonts w:ascii="Calibri" w:hAnsi="Calibri" w:cs="Arial"/>
          <w:u w:color="2B5520"/>
        </w:rPr>
        <w:t>ILD</w:t>
      </w:r>
      <w:r w:rsidR="00AF16EC" w:rsidRPr="00AF16EC">
        <w:rPr>
          <w:rFonts w:ascii="Calibri" w:hAnsi="Calibri" w:cs="Arial"/>
          <w:u w:color="2B5520"/>
        </w:rPr>
        <w:t xml:space="preserve"> that is associated with hemoptysis, is acute or rapidly progressive, or is likely caused by one of the following diseases: </w:t>
      </w:r>
      <w:proofErr w:type="spellStart"/>
      <w:r w:rsidR="00AF16EC" w:rsidRPr="00AF16EC">
        <w:rPr>
          <w:rFonts w:ascii="Calibri" w:hAnsi="Calibri" w:cs="Arial"/>
          <w:u w:color="2B5520"/>
        </w:rPr>
        <w:t>sarcoidosis</w:t>
      </w:r>
      <w:proofErr w:type="spellEnd"/>
      <w:r w:rsidR="00AF16EC" w:rsidRPr="00AF16EC">
        <w:rPr>
          <w:rFonts w:ascii="Calibri" w:hAnsi="Calibri" w:cs="Arial"/>
          <w:u w:color="2B5520"/>
        </w:rPr>
        <w:t xml:space="preserve">, hypersensitivity pneumonitis, pulmonary Langerhans </w:t>
      </w:r>
      <w:proofErr w:type="spellStart"/>
      <w:r w:rsidR="00AF16EC" w:rsidRPr="00AF16EC">
        <w:rPr>
          <w:rFonts w:ascii="Calibri" w:hAnsi="Calibri" w:cs="Arial"/>
          <w:u w:color="2B5520"/>
        </w:rPr>
        <w:t>histiocytosis</w:t>
      </w:r>
      <w:proofErr w:type="spellEnd"/>
      <w:r w:rsidR="00AF16EC" w:rsidRPr="00AF16EC">
        <w:rPr>
          <w:rFonts w:ascii="Calibri" w:hAnsi="Calibri" w:cs="Arial"/>
          <w:u w:color="2B5520"/>
        </w:rPr>
        <w:t xml:space="preserve">, or infection. </w:t>
      </w:r>
    </w:p>
    <w:p w14:paraId="63A76B31" w14:textId="58497637" w:rsidR="00AF16EC" w:rsidRDefault="00570FC9" w:rsidP="00570FC9">
      <w:pPr>
        <w:widowControl w:val="0"/>
        <w:autoSpaceDE w:val="0"/>
        <w:autoSpaceDN w:val="0"/>
        <w:adjustRightInd w:val="0"/>
        <w:rPr>
          <w:rFonts w:ascii="Calibri" w:hAnsi="Calibri" w:cs="Arial"/>
          <w:u w:color="2B5520"/>
        </w:rPr>
      </w:pPr>
      <w:r>
        <w:rPr>
          <w:rFonts w:ascii="Calibri" w:hAnsi="Calibri" w:cs="Arial"/>
          <w:u w:color="2B5520"/>
        </w:rPr>
        <w:t xml:space="preserve">- </w:t>
      </w:r>
      <w:r w:rsidR="00AF16EC" w:rsidRPr="00AF16EC">
        <w:rPr>
          <w:rFonts w:ascii="Calibri" w:hAnsi="Calibri" w:cs="Arial"/>
          <w:u w:color="2B5520"/>
        </w:rPr>
        <w:t>BAL is less likely to be helpful in patients with a radiographic pattern suggestive of</w:t>
      </w:r>
      <w:r>
        <w:rPr>
          <w:rFonts w:ascii="Calibri" w:hAnsi="Calibri" w:cs="Arial"/>
          <w:u w:color="2B5520"/>
        </w:rPr>
        <w:t xml:space="preserve"> IPF. </w:t>
      </w:r>
      <w:r w:rsidR="00AF16EC" w:rsidRPr="00AF16EC">
        <w:rPr>
          <w:rFonts w:ascii="Calibri" w:hAnsi="Calibri" w:cs="Arial"/>
          <w:u w:color="2B5520"/>
        </w:rPr>
        <w:t xml:space="preserve">In the evaluation of patients with suspected IPF, the main role of BAL is to exclude chronic hypersensitivity pneumonitis. </w:t>
      </w:r>
    </w:p>
    <w:p w14:paraId="576649C7" w14:textId="77777777" w:rsidR="00570FC9" w:rsidRPr="00AF16EC" w:rsidRDefault="00570FC9" w:rsidP="00570FC9">
      <w:pPr>
        <w:widowControl w:val="0"/>
        <w:autoSpaceDE w:val="0"/>
        <w:autoSpaceDN w:val="0"/>
        <w:adjustRightInd w:val="0"/>
        <w:rPr>
          <w:rFonts w:ascii="Calibri" w:hAnsi="Calibri" w:cs="Arial"/>
          <w:u w:color="2B5520"/>
        </w:rPr>
      </w:pPr>
    </w:p>
    <w:p w14:paraId="1ED9EDC0" w14:textId="6B03BA5E" w:rsidR="00AF16EC" w:rsidRDefault="00AF16EC" w:rsidP="00AF16EC">
      <w:pPr>
        <w:widowControl w:val="0"/>
        <w:autoSpaceDE w:val="0"/>
        <w:autoSpaceDN w:val="0"/>
        <w:adjustRightInd w:val="0"/>
        <w:spacing w:after="200"/>
        <w:rPr>
          <w:rFonts w:ascii="Calibri" w:hAnsi="Calibri" w:cs="Arial"/>
          <w:u w:color="2B5520"/>
        </w:rPr>
      </w:pPr>
      <w:r w:rsidRPr="00AF16EC">
        <w:rPr>
          <w:rFonts w:ascii="Calibri" w:hAnsi="Calibri" w:cs="Arial"/>
          <w:b/>
          <w:bCs/>
          <w:u w:color="2B5520"/>
        </w:rPr>
        <w:t>LUNG BIOPSY</w:t>
      </w:r>
      <w:r w:rsidRPr="00AF16EC">
        <w:rPr>
          <w:rFonts w:ascii="Calibri" w:hAnsi="Calibri" w:cs="Arial"/>
          <w:u w:color="2B5520"/>
        </w:rPr>
        <w:t> </w:t>
      </w:r>
    </w:p>
    <w:p w14:paraId="3CA91FBD" w14:textId="3BB0A3EA" w:rsidR="00C440B3" w:rsidRPr="00570FC9" w:rsidRDefault="00570FC9" w:rsidP="00570FC9">
      <w:pPr>
        <w:widowControl w:val="0"/>
        <w:autoSpaceDE w:val="0"/>
        <w:autoSpaceDN w:val="0"/>
        <w:adjustRightInd w:val="0"/>
        <w:spacing w:after="200"/>
        <w:rPr>
          <w:rFonts w:ascii="Calibri" w:hAnsi="Calibri" w:cs="Arial"/>
          <w:u w:color="2B5520"/>
        </w:rPr>
      </w:pPr>
      <w:r>
        <w:rPr>
          <w:rFonts w:ascii="Calibri" w:hAnsi="Calibri" w:cs="Arial"/>
          <w:u w:color="2B5520"/>
        </w:rPr>
        <w:t xml:space="preserve">- Typically performed </w:t>
      </w:r>
      <w:r w:rsidR="00AF16EC" w:rsidRPr="00AF16EC">
        <w:rPr>
          <w:rFonts w:ascii="Calibri" w:hAnsi="Calibri" w:cs="Arial"/>
          <w:u w:color="2B5520"/>
        </w:rPr>
        <w:t xml:space="preserve">in patients with atypical or progressive symptoms and signs (fever, weight loss, hemoptysis, signs of </w:t>
      </w:r>
      <w:proofErr w:type="spellStart"/>
      <w:r w:rsidR="00AF16EC" w:rsidRPr="00AF16EC">
        <w:rPr>
          <w:rFonts w:ascii="Calibri" w:hAnsi="Calibri" w:cs="Arial"/>
          <w:u w:color="2B5520"/>
        </w:rPr>
        <w:t>vasculitis</w:t>
      </w:r>
      <w:proofErr w:type="spellEnd"/>
      <w:r w:rsidR="00AF16EC" w:rsidRPr="00AF16EC">
        <w:rPr>
          <w:rFonts w:ascii="Calibri" w:hAnsi="Calibri" w:cs="Arial"/>
          <w:u w:color="2B5520"/>
        </w:rPr>
        <w:t xml:space="preserve">), atypical radiographic features, unexplained </w:t>
      </w:r>
      <w:proofErr w:type="spellStart"/>
      <w:r w:rsidR="00AF16EC" w:rsidRPr="00AF16EC">
        <w:rPr>
          <w:rFonts w:ascii="Calibri" w:hAnsi="Calibri" w:cs="Arial"/>
          <w:u w:color="2B5520"/>
        </w:rPr>
        <w:t>extrapulmonary</w:t>
      </w:r>
      <w:proofErr w:type="spellEnd"/>
      <w:r w:rsidR="00AF16EC" w:rsidRPr="00AF16EC">
        <w:rPr>
          <w:rFonts w:ascii="Calibri" w:hAnsi="Calibri" w:cs="Arial"/>
          <w:u w:color="2B5520"/>
        </w:rPr>
        <w:t xml:space="preserve"> manifestations, rapid clinical d</w:t>
      </w:r>
      <w:r>
        <w:rPr>
          <w:rFonts w:ascii="Calibri" w:hAnsi="Calibri" w:cs="Arial"/>
          <w:u w:color="2B5520"/>
        </w:rPr>
        <w:t>eterioration,</w:t>
      </w:r>
      <w:r w:rsidR="00AF16EC" w:rsidRPr="00AF16EC">
        <w:rPr>
          <w:rFonts w:ascii="Calibri" w:hAnsi="Calibri" w:cs="Arial"/>
          <w:u w:color="2B5520"/>
        </w:rPr>
        <w:t xml:space="preserve"> sudden ch</w:t>
      </w:r>
      <w:r>
        <w:rPr>
          <w:rFonts w:ascii="Calibri" w:hAnsi="Calibri" w:cs="Arial"/>
          <w:u w:color="2B5520"/>
        </w:rPr>
        <w:t xml:space="preserve">ange in radiographic appearance, conflicting findings after thorough noninvasive evaluation, or to exclude neoplastic or infectious process. </w:t>
      </w:r>
      <w:r w:rsidR="00AF16EC" w:rsidRPr="00AF16EC">
        <w:rPr>
          <w:rFonts w:ascii="Calibri" w:hAnsi="Calibri" w:cs="Arial"/>
          <w:u w:color="2B5520"/>
        </w:rPr>
        <w:t xml:space="preserve"> </w:t>
      </w:r>
    </w:p>
    <w:p w14:paraId="3F336C21" w14:textId="77777777" w:rsidR="00C440B3" w:rsidRPr="006C4EE1" w:rsidRDefault="00C440B3" w:rsidP="00C440B3">
      <w:pPr>
        <w:rPr>
          <w:rFonts w:asciiTheme="majorHAnsi" w:hAnsiTheme="majorHAnsi"/>
          <w:b/>
          <w:u w:val="single"/>
        </w:rPr>
      </w:pPr>
    </w:p>
    <w:p w14:paraId="32C7F8FE" w14:textId="77777777" w:rsidR="00C440B3" w:rsidRDefault="00C440B3" w:rsidP="00C440B3">
      <w:pPr>
        <w:rPr>
          <w:rFonts w:asciiTheme="majorHAnsi" w:hAnsiTheme="majorHAnsi"/>
          <w:b/>
          <w:u w:val="single"/>
        </w:rPr>
      </w:pPr>
      <w:r w:rsidRPr="006C4EE1">
        <w:rPr>
          <w:rFonts w:asciiTheme="majorHAnsi" w:hAnsiTheme="majorHAnsi"/>
          <w:b/>
          <w:u w:val="single"/>
        </w:rPr>
        <w:t xml:space="preserve">Treatment: </w:t>
      </w:r>
    </w:p>
    <w:p w14:paraId="3CA7FB4B" w14:textId="77777777" w:rsidR="00C440B3" w:rsidRDefault="00C440B3" w:rsidP="00C440B3">
      <w:pPr>
        <w:rPr>
          <w:rFonts w:asciiTheme="majorHAnsi" w:hAnsiTheme="majorHAnsi"/>
          <w:b/>
          <w:u w:val="single"/>
        </w:rPr>
      </w:pPr>
    </w:p>
    <w:p w14:paraId="28AEB8B2" w14:textId="2E712F41" w:rsidR="00F353A0" w:rsidRPr="00F353A0" w:rsidRDefault="00F353A0">
      <w:pPr>
        <w:rPr>
          <w:rFonts w:ascii="Calibri" w:hAnsi="Calibri" w:cs="Arial"/>
        </w:rPr>
      </w:pPr>
      <w:r w:rsidRPr="00F353A0">
        <w:rPr>
          <w:rFonts w:ascii="Calibri" w:hAnsi="Calibri"/>
        </w:rPr>
        <w:t xml:space="preserve">- Treatment is tailored depending on which type of ILD is present. However, the first rational step is to </w:t>
      </w:r>
      <w:r w:rsidRPr="00F353A0">
        <w:rPr>
          <w:rFonts w:ascii="Calibri" w:hAnsi="Calibri" w:cs="Arial"/>
        </w:rPr>
        <w:t xml:space="preserve">remove any inciting drugs or inhalational exposures. </w:t>
      </w:r>
    </w:p>
    <w:p w14:paraId="21781B30" w14:textId="10285E06" w:rsidR="00F353A0" w:rsidRPr="00F353A0" w:rsidRDefault="00F353A0">
      <w:pPr>
        <w:rPr>
          <w:rFonts w:ascii="Calibri" w:hAnsi="Calibri"/>
        </w:rPr>
      </w:pPr>
      <w:r w:rsidRPr="00F353A0">
        <w:rPr>
          <w:rFonts w:ascii="Calibri" w:hAnsi="Calibri" w:cs="Arial"/>
        </w:rPr>
        <w:t xml:space="preserve">- Response </w:t>
      </w:r>
      <w:r w:rsidRPr="00F353A0">
        <w:rPr>
          <w:rFonts w:ascii="Calibri" w:hAnsi="Calibri"/>
        </w:rPr>
        <w:t xml:space="preserve">to any therapy </w:t>
      </w:r>
      <w:r w:rsidRPr="00F353A0">
        <w:rPr>
          <w:rFonts w:ascii="Calibri" w:hAnsi="Calibri" w:cs="Arial"/>
        </w:rPr>
        <w:t>should be assessed 3-6 months after initiation, or sooner, if the patient worsens. A favorable response includes a reduction in dyspnea and cough, radiographic clearing, and physiologic improvement, as assessed by forced vital capacity, total lung capacity, diffusion capacity for carbon monoxide, and both resting and exercise gas exchange.</w:t>
      </w:r>
    </w:p>
    <w:p w14:paraId="7EBCFB52" w14:textId="161ECD4B" w:rsidR="00F353A0" w:rsidRPr="00F353A0" w:rsidRDefault="00F353A0">
      <w:pPr>
        <w:rPr>
          <w:rFonts w:ascii="Calibri" w:hAnsi="Calibri"/>
        </w:rPr>
      </w:pPr>
      <w:r w:rsidRPr="00F353A0">
        <w:rPr>
          <w:rFonts w:ascii="Calibri" w:hAnsi="Calibri"/>
        </w:rPr>
        <w:t xml:space="preserve">- Glucocorticoids can be used in patients who remain symptomatic or worsen after </w:t>
      </w:r>
      <w:proofErr w:type="spellStart"/>
      <w:r w:rsidRPr="00F353A0">
        <w:rPr>
          <w:rFonts w:ascii="Calibri" w:hAnsi="Calibri"/>
        </w:rPr>
        <w:t>intial</w:t>
      </w:r>
      <w:proofErr w:type="spellEnd"/>
      <w:r w:rsidRPr="00F353A0">
        <w:rPr>
          <w:rFonts w:ascii="Calibri" w:hAnsi="Calibri"/>
        </w:rPr>
        <w:t xml:space="preserve"> therapy </w:t>
      </w:r>
    </w:p>
    <w:p w14:paraId="041886C0" w14:textId="17C2B6A4" w:rsidR="00F353A0" w:rsidRDefault="00F353A0">
      <w:pPr>
        <w:rPr>
          <w:rFonts w:ascii="Calibri" w:hAnsi="Calibri" w:cs="Arial"/>
        </w:rPr>
      </w:pPr>
      <w:r w:rsidRPr="00F353A0">
        <w:rPr>
          <w:rFonts w:ascii="Calibri" w:hAnsi="Calibri" w:cs="Arial"/>
        </w:rPr>
        <w:t xml:space="preserve">- Patients with more severe early disease, an inadequate response or intolerance to glucocorticoids, or relapsing disease can been treated with a variety of additional immunosuppressive drugs, such as </w:t>
      </w:r>
      <w:r>
        <w:rPr>
          <w:rFonts w:ascii="Calibri" w:hAnsi="Calibri" w:cs="Arial"/>
        </w:rPr>
        <w:t xml:space="preserve">azathioprine, cyclophosphamide, and cyclosporine </w:t>
      </w:r>
    </w:p>
    <w:p w14:paraId="23E56834" w14:textId="77777777" w:rsidR="00F353A0" w:rsidRPr="00F353A0" w:rsidRDefault="00F353A0">
      <w:pPr>
        <w:rPr>
          <w:rFonts w:ascii="Calibri" w:hAnsi="Calibri" w:cs="Arial"/>
          <w:b/>
        </w:rPr>
      </w:pPr>
    </w:p>
    <w:p w14:paraId="32DB5654" w14:textId="61AED5BC" w:rsidR="00F353A0" w:rsidRPr="00F353A0" w:rsidRDefault="00F353A0">
      <w:pPr>
        <w:rPr>
          <w:rFonts w:ascii="Calibri" w:hAnsi="Calibri" w:cs="Arial"/>
          <w:b/>
        </w:rPr>
      </w:pPr>
      <w:r w:rsidRPr="00F353A0">
        <w:rPr>
          <w:rFonts w:ascii="Calibri" w:hAnsi="Calibri" w:cs="Arial"/>
          <w:b/>
        </w:rPr>
        <w:t>IPF</w:t>
      </w:r>
      <w:r>
        <w:rPr>
          <w:rFonts w:ascii="Calibri" w:hAnsi="Calibri" w:cs="Arial"/>
          <w:b/>
        </w:rPr>
        <w:t xml:space="preserve"> Treatment</w:t>
      </w:r>
      <w:r w:rsidRPr="00F353A0">
        <w:rPr>
          <w:rFonts w:ascii="Calibri" w:hAnsi="Calibri" w:cs="Arial"/>
          <w:b/>
        </w:rPr>
        <w:t xml:space="preserve">: </w:t>
      </w:r>
    </w:p>
    <w:p w14:paraId="3DAA4D64" w14:textId="77777777" w:rsidR="00F353A0" w:rsidRDefault="00F353A0">
      <w:pPr>
        <w:rPr>
          <w:rFonts w:ascii="Calibri" w:hAnsi="Calibri" w:cs="Arial"/>
        </w:rPr>
      </w:pPr>
    </w:p>
    <w:p w14:paraId="10B50185" w14:textId="15B9115F" w:rsidR="006273E6" w:rsidRPr="006273E6" w:rsidRDefault="00F353A0">
      <w:pPr>
        <w:rPr>
          <w:rFonts w:ascii="Calibri" w:hAnsi="Calibri" w:cs="Arial"/>
        </w:rPr>
      </w:pPr>
      <w:r w:rsidRPr="006273E6">
        <w:rPr>
          <w:rFonts w:ascii="Calibri" w:hAnsi="Calibri" w:cs="Arial"/>
        </w:rPr>
        <w:t xml:space="preserve">- No medication has been found to cure IPF, but two medications, </w:t>
      </w:r>
      <w:proofErr w:type="spellStart"/>
      <w:r w:rsidR="006273E6" w:rsidRPr="006273E6">
        <w:rPr>
          <w:rFonts w:ascii="Calibri" w:hAnsi="Calibri" w:cs="Arial"/>
        </w:rPr>
        <w:t>nintedanib</w:t>
      </w:r>
      <w:proofErr w:type="spellEnd"/>
      <w:r w:rsidR="006273E6" w:rsidRPr="006273E6">
        <w:rPr>
          <w:rFonts w:ascii="Calibri" w:hAnsi="Calibri" w:cs="Arial"/>
        </w:rPr>
        <w:t xml:space="preserve"> and </w:t>
      </w:r>
      <w:proofErr w:type="spellStart"/>
      <w:r w:rsidR="006273E6" w:rsidRPr="006273E6">
        <w:rPr>
          <w:rFonts w:ascii="Calibri" w:hAnsi="Calibri" w:cs="Arial"/>
        </w:rPr>
        <w:t>pirfenidone</w:t>
      </w:r>
      <w:proofErr w:type="spellEnd"/>
      <w:r w:rsidRPr="006273E6">
        <w:rPr>
          <w:rFonts w:ascii="Calibri" w:hAnsi="Calibri" w:cs="Arial"/>
        </w:rPr>
        <w:t>, appear to slow disease progression</w:t>
      </w:r>
      <w:r w:rsidR="006273E6" w:rsidRPr="006273E6">
        <w:rPr>
          <w:rFonts w:ascii="Calibri" w:hAnsi="Calibri" w:cs="Arial"/>
        </w:rPr>
        <w:t xml:space="preserve">. </w:t>
      </w:r>
      <w:r w:rsidRPr="006273E6">
        <w:rPr>
          <w:rFonts w:ascii="Calibri" w:hAnsi="Calibri" w:cs="Arial"/>
        </w:rPr>
        <w:t xml:space="preserve">In addition, </w:t>
      </w:r>
      <w:proofErr w:type="spellStart"/>
      <w:r w:rsidRPr="006273E6">
        <w:rPr>
          <w:rFonts w:ascii="Calibri" w:hAnsi="Calibri" w:cs="Arial"/>
        </w:rPr>
        <w:t>pirfenidone</w:t>
      </w:r>
      <w:proofErr w:type="spellEnd"/>
      <w:r w:rsidRPr="006273E6">
        <w:rPr>
          <w:rFonts w:ascii="Calibri" w:hAnsi="Calibri" w:cs="Arial"/>
        </w:rPr>
        <w:t xml:space="preserve"> may have a mortality benefit.</w:t>
      </w:r>
    </w:p>
    <w:p w14:paraId="5B8600D4" w14:textId="77777777" w:rsidR="006273E6" w:rsidRDefault="006273E6" w:rsidP="006273E6">
      <w:pPr>
        <w:widowControl w:val="0"/>
        <w:autoSpaceDE w:val="0"/>
        <w:autoSpaceDN w:val="0"/>
        <w:adjustRightInd w:val="0"/>
        <w:spacing w:after="200"/>
        <w:rPr>
          <w:rFonts w:ascii="Calibri" w:hAnsi="Calibri" w:cs="Arial"/>
        </w:rPr>
      </w:pPr>
      <w:r w:rsidRPr="006273E6">
        <w:rPr>
          <w:rFonts w:ascii="Calibri" w:hAnsi="Calibri" w:cs="Arial"/>
        </w:rPr>
        <w:t xml:space="preserve">- </w:t>
      </w:r>
      <w:r w:rsidRPr="006273E6">
        <w:rPr>
          <w:rFonts w:ascii="Calibri" w:hAnsi="Calibri" w:cs="Arial"/>
        </w:rPr>
        <w:t xml:space="preserve">When choosing between the agents, patient preference and tolerances should be considered, particularly regarding potential adverse effects, such as diarrhea and liver function test abnormalities with </w:t>
      </w:r>
      <w:proofErr w:type="spellStart"/>
      <w:r w:rsidRPr="006273E6">
        <w:rPr>
          <w:rFonts w:ascii="Calibri" w:hAnsi="Calibri" w:cs="Arial"/>
        </w:rPr>
        <w:t>nintedanib</w:t>
      </w:r>
      <w:proofErr w:type="spellEnd"/>
      <w:r w:rsidRPr="006273E6">
        <w:rPr>
          <w:rFonts w:ascii="Calibri" w:hAnsi="Calibri" w:cs="Arial"/>
        </w:rPr>
        <w:t xml:space="preserve"> versus n</w:t>
      </w:r>
      <w:r>
        <w:rPr>
          <w:rFonts w:ascii="Calibri" w:hAnsi="Calibri" w:cs="Arial"/>
        </w:rPr>
        <w:t xml:space="preserve">ausea and rash with </w:t>
      </w:r>
      <w:proofErr w:type="spellStart"/>
      <w:r>
        <w:rPr>
          <w:rFonts w:ascii="Calibri" w:hAnsi="Calibri" w:cs="Arial"/>
        </w:rPr>
        <w:t>pirfenidone</w:t>
      </w:r>
      <w:proofErr w:type="spellEnd"/>
    </w:p>
    <w:p w14:paraId="0B07F68E" w14:textId="3EDAB209" w:rsidR="006273E6" w:rsidRDefault="006273E6" w:rsidP="006273E6">
      <w:pPr>
        <w:widowControl w:val="0"/>
        <w:autoSpaceDE w:val="0"/>
        <w:autoSpaceDN w:val="0"/>
        <w:adjustRightInd w:val="0"/>
        <w:spacing w:after="200"/>
        <w:rPr>
          <w:rFonts w:ascii="Calibri" w:hAnsi="Calibri" w:cs="Arial"/>
        </w:rPr>
      </w:pPr>
      <w:r w:rsidRPr="006273E6">
        <w:rPr>
          <w:rFonts w:ascii="Calibri" w:hAnsi="Calibri" w:cs="Arial"/>
        </w:rPr>
        <w:t xml:space="preserve">- </w:t>
      </w:r>
      <w:r w:rsidRPr="006273E6">
        <w:rPr>
          <w:rFonts w:ascii="Calibri" w:hAnsi="Calibri" w:cs="Arial"/>
        </w:rPr>
        <w:t xml:space="preserve">For patients with more advanced IPF, a diffusing capacity (DLCO) &lt;35 percent of predicted, echocardiographic evidence of right ventricular dysfunction, and no contraindications to </w:t>
      </w:r>
      <w:r w:rsidRPr="006273E6">
        <w:rPr>
          <w:rFonts w:ascii="Calibri" w:hAnsi="Calibri" w:cs="Arial"/>
        </w:rPr>
        <w:t xml:space="preserve">sildenafil, </w:t>
      </w:r>
      <w:r w:rsidRPr="006273E6">
        <w:rPr>
          <w:rFonts w:ascii="Calibri" w:hAnsi="Calibri" w:cs="Arial"/>
        </w:rPr>
        <w:t>a trial of sildenafil may be a reasonable option.</w:t>
      </w:r>
    </w:p>
    <w:p w14:paraId="7B3EF4CC" w14:textId="77777777" w:rsidR="006273E6" w:rsidRDefault="006273E6" w:rsidP="006273E6">
      <w:pPr>
        <w:widowControl w:val="0"/>
        <w:autoSpaceDE w:val="0"/>
        <w:autoSpaceDN w:val="0"/>
        <w:adjustRightInd w:val="0"/>
        <w:spacing w:after="200"/>
        <w:rPr>
          <w:rFonts w:ascii="Calibri" w:hAnsi="Calibri" w:cs="Arial"/>
        </w:rPr>
      </w:pPr>
      <w:r w:rsidRPr="006273E6">
        <w:rPr>
          <w:rFonts w:ascii="Calibri" w:hAnsi="Calibri" w:cs="Arial"/>
          <w:b/>
          <w:bCs/>
        </w:rPr>
        <w:t>ACUTE EXACERBATIONS</w:t>
      </w:r>
      <w:r>
        <w:rPr>
          <w:rFonts w:ascii="Calibri" w:hAnsi="Calibri" w:cs="Arial"/>
        </w:rPr>
        <w:t xml:space="preserve">: </w:t>
      </w:r>
    </w:p>
    <w:p w14:paraId="35F1773C" w14:textId="77777777" w:rsidR="006273E6" w:rsidRDefault="006273E6" w:rsidP="006273E6">
      <w:pPr>
        <w:widowControl w:val="0"/>
        <w:autoSpaceDE w:val="0"/>
        <w:autoSpaceDN w:val="0"/>
        <w:adjustRightInd w:val="0"/>
        <w:spacing w:after="200"/>
        <w:rPr>
          <w:rFonts w:ascii="Calibri" w:hAnsi="Calibri" w:cs="Arial"/>
        </w:rPr>
      </w:pPr>
      <w:r>
        <w:rPr>
          <w:rFonts w:ascii="Calibri" w:hAnsi="Calibri" w:cs="Arial"/>
        </w:rPr>
        <w:t xml:space="preserve">- </w:t>
      </w:r>
      <w:r w:rsidRPr="006273E6">
        <w:rPr>
          <w:rFonts w:ascii="Calibri" w:hAnsi="Calibri" w:cs="Arial"/>
        </w:rPr>
        <w:t>Patients with IPF may suffer acute deterioration secondary to infections, pulmonary embolism, pneumothorax, or heart failure</w:t>
      </w:r>
      <w:r>
        <w:rPr>
          <w:rFonts w:ascii="Calibri" w:hAnsi="Calibri" w:cs="Arial"/>
        </w:rPr>
        <w:t xml:space="preserve">. </w:t>
      </w:r>
    </w:p>
    <w:p w14:paraId="003F79CD" w14:textId="1E305A48" w:rsidR="006273E6" w:rsidRDefault="006273E6" w:rsidP="006273E6">
      <w:pPr>
        <w:widowControl w:val="0"/>
        <w:autoSpaceDE w:val="0"/>
        <w:autoSpaceDN w:val="0"/>
        <w:adjustRightInd w:val="0"/>
        <w:spacing w:after="200"/>
        <w:rPr>
          <w:rFonts w:ascii="Calibri" w:hAnsi="Calibri" w:cs="Arial"/>
        </w:rPr>
      </w:pPr>
      <w:r>
        <w:rPr>
          <w:rFonts w:ascii="Calibri" w:hAnsi="Calibri" w:cs="Arial"/>
        </w:rPr>
        <w:t xml:space="preserve">- Common </w:t>
      </w:r>
      <w:proofErr w:type="spellStart"/>
      <w:r>
        <w:rPr>
          <w:rFonts w:ascii="Calibri" w:hAnsi="Calibri" w:cs="Arial"/>
        </w:rPr>
        <w:t>sx</w:t>
      </w:r>
      <w:proofErr w:type="spellEnd"/>
      <w:r>
        <w:rPr>
          <w:rFonts w:ascii="Calibri" w:hAnsi="Calibri" w:cs="Arial"/>
        </w:rPr>
        <w:t xml:space="preserve"> include cough, fever, </w:t>
      </w:r>
      <w:proofErr w:type="gramStart"/>
      <w:r>
        <w:rPr>
          <w:rFonts w:ascii="Calibri" w:hAnsi="Calibri" w:cs="Arial"/>
        </w:rPr>
        <w:t>worsening</w:t>
      </w:r>
      <w:proofErr w:type="gramEnd"/>
      <w:r>
        <w:rPr>
          <w:rFonts w:ascii="Calibri" w:hAnsi="Calibri" w:cs="Arial"/>
        </w:rPr>
        <w:t xml:space="preserve"> dyspnea over days-weeks, flu-like </w:t>
      </w:r>
      <w:proofErr w:type="spellStart"/>
      <w:r>
        <w:rPr>
          <w:rFonts w:ascii="Calibri" w:hAnsi="Calibri" w:cs="Arial"/>
        </w:rPr>
        <w:t>sxs</w:t>
      </w:r>
      <w:proofErr w:type="spellEnd"/>
      <w:r>
        <w:rPr>
          <w:rFonts w:ascii="Calibri" w:hAnsi="Calibri" w:cs="Arial"/>
        </w:rPr>
        <w:t xml:space="preserve">. </w:t>
      </w:r>
    </w:p>
    <w:p w14:paraId="28E95750" w14:textId="7F3650C8" w:rsidR="006273E6" w:rsidRDefault="006273E6" w:rsidP="006273E6">
      <w:pPr>
        <w:widowControl w:val="0"/>
        <w:autoSpaceDE w:val="0"/>
        <w:autoSpaceDN w:val="0"/>
        <w:adjustRightInd w:val="0"/>
        <w:spacing w:after="40"/>
        <w:ind w:left="640"/>
        <w:rPr>
          <w:rFonts w:ascii="Calibri" w:hAnsi="Calibri" w:cs="Arial"/>
        </w:rPr>
      </w:pPr>
      <w:r w:rsidRPr="006273E6">
        <w:rPr>
          <w:rFonts w:ascii="Calibri" w:hAnsi="Calibri" w:cs="Arial"/>
          <w:b/>
          <w:bCs/>
        </w:rPr>
        <w:t>Definition</w:t>
      </w:r>
      <w:r>
        <w:rPr>
          <w:rFonts w:ascii="Calibri" w:hAnsi="Calibri" w:cs="Arial"/>
        </w:rPr>
        <w:t xml:space="preserve">: </w:t>
      </w:r>
      <w:r w:rsidRPr="006273E6">
        <w:rPr>
          <w:rFonts w:ascii="Calibri" w:hAnsi="Calibri" w:cs="Arial"/>
        </w:rPr>
        <w:t>P</w:t>
      </w:r>
      <w:bookmarkStart w:id="0" w:name="_GoBack"/>
      <w:bookmarkEnd w:id="0"/>
      <w:r w:rsidRPr="006273E6">
        <w:rPr>
          <w:rFonts w:ascii="Calibri" w:hAnsi="Calibri" w:cs="Arial"/>
        </w:rPr>
        <w:t xml:space="preserve">revious or concurrent diagnosis of </w:t>
      </w:r>
      <w:r>
        <w:rPr>
          <w:rFonts w:ascii="Calibri" w:hAnsi="Calibri" w:cs="Arial"/>
        </w:rPr>
        <w:t xml:space="preserve">IPF. Unexplained development or worsening of dyspnea within 30 days, HRCT </w:t>
      </w:r>
      <w:r w:rsidRPr="006273E6">
        <w:rPr>
          <w:rFonts w:ascii="Calibri" w:hAnsi="Calibri" w:cs="Arial"/>
        </w:rPr>
        <w:t>with new bilateral ground-glass a</w:t>
      </w:r>
      <w:r>
        <w:rPr>
          <w:rFonts w:ascii="Calibri" w:hAnsi="Calibri" w:cs="Arial"/>
        </w:rPr>
        <w:t xml:space="preserve">bnormality and/or consolidation, </w:t>
      </w:r>
      <w:r w:rsidRPr="006273E6">
        <w:rPr>
          <w:rFonts w:ascii="Calibri" w:hAnsi="Calibri" w:cs="Arial"/>
        </w:rPr>
        <w:t xml:space="preserve">No evidence of pulmonary infection by endotracheal aspirate or </w:t>
      </w:r>
      <w:proofErr w:type="spellStart"/>
      <w:r w:rsidRPr="006273E6">
        <w:rPr>
          <w:rFonts w:ascii="Calibri" w:hAnsi="Calibri" w:cs="Arial"/>
        </w:rPr>
        <w:t>bronchoalveolar</w:t>
      </w:r>
      <w:proofErr w:type="spellEnd"/>
      <w:r w:rsidRPr="006273E6">
        <w:rPr>
          <w:rFonts w:ascii="Calibri" w:hAnsi="Calibri" w:cs="Arial"/>
        </w:rPr>
        <w:t xml:space="preserve"> lavage</w:t>
      </w:r>
      <w:r>
        <w:rPr>
          <w:rFonts w:ascii="Calibri" w:hAnsi="Calibri" w:cs="Arial"/>
        </w:rPr>
        <w:t xml:space="preserve">, </w:t>
      </w:r>
      <w:r w:rsidRPr="006273E6">
        <w:rPr>
          <w:rFonts w:ascii="Calibri" w:hAnsi="Calibri" w:cs="Arial"/>
        </w:rPr>
        <w:t>Exclusion of alternative causes, including left heart failure, pulmonary embolism, and other identifiable causes of acute lung injury</w:t>
      </w:r>
    </w:p>
    <w:p w14:paraId="61C5FD78" w14:textId="77777777" w:rsidR="006273E6" w:rsidRPr="006273E6" w:rsidRDefault="006273E6" w:rsidP="006273E6">
      <w:pPr>
        <w:widowControl w:val="0"/>
        <w:autoSpaceDE w:val="0"/>
        <w:autoSpaceDN w:val="0"/>
        <w:adjustRightInd w:val="0"/>
        <w:spacing w:after="40"/>
        <w:ind w:left="640"/>
        <w:rPr>
          <w:rFonts w:ascii="Calibri" w:hAnsi="Calibri" w:cs="Arial"/>
        </w:rPr>
      </w:pPr>
    </w:p>
    <w:p w14:paraId="5B5EA1C9" w14:textId="6CDA33F6" w:rsidR="006273E6" w:rsidRDefault="006273E6" w:rsidP="006273E6">
      <w:pPr>
        <w:widowControl w:val="0"/>
        <w:autoSpaceDE w:val="0"/>
        <w:autoSpaceDN w:val="0"/>
        <w:adjustRightInd w:val="0"/>
        <w:spacing w:after="200"/>
        <w:rPr>
          <w:rFonts w:ascii="Calibri" w:hAnsi="Calibri" w:cs="Arial"/>
        </w:rPr>
      </w:pPr>
      <w:r w:rsidRPr="006273E6">
        <w:rPr>
          <w:rFonts w:ascii="Calibri" w:hAnsi="Calibri" w:cs="Arial"/>
          <w:bCs/>
        </w:rPr>
        <w:t>- Patients should be treated with</w:t>
      </w:r>
      <w:r w:rsidRPr="006273E6">
        <w:rPr>
          <w:rFonts w:ascii="Calibri" w:hAnsi="Calibri" w:cs="Arial"/>
        </w:rPr>
        <w:t xml:space="preserve"> broad-spectrum antibiotics and high dose glucocorticoids </w:t>
      </w:r>
    </w:p>
    <w:p w14:paraId="60C782EA" w14:textId="77777777" w:rsidR="00FE3B0F" w:rsidRDefault="00FE3B0F" w:rsidP="006273E6">
      <w:pPr>
        <w:widowControl w:val="0"/>
        <w:autoSpaceDE w:val="0"/>
        <w:autoSpaceDN w:val="0"/>
        <w:adjustRightInd w:val="0"/>
        <w:spacing w:after="200"/>
        <w:rPr>
          <w:rFonts w:ascii="Calibri" w:hAnsi="Calibri" w:cs="Arial"/>
        </w:rPr>
      </w:pPr>
    </w:p>
    <w:p w14:paraId="60F64630" w14:textId="77777777" w:rsidR="00FE3B0F" w:rsidRDefault="00FE3B0F" w:rsidP="006273E6">
      <w:pPr>
        <w:widowControl w:val="0"/>
        <w:autoSpaceDE w:val="0"/>
        <w:autoSpaceDN w:val="0"/>
        <w:adjustRightInd w:val="0"/>
        <w:spacing w:after="200"/>
        <w:rPr>
          <w:rFonts w:ascii="Calibri" w:hAnsi="Calibri" w:cs="Arial"/>
        </w:rPr>
      </w:pPr>
    </w:p>
    <w:p w14:paraId="62EF90F4" w14:textId="77777777" w:rsidR="00FE3B0F" w:rsidRDefault="00FE3B0F" w:rsidP="006273E6">
      <w:pPr>
        <w:widowControl w:val="0"/>
        <w:autoSpaceDE w:val="0"/>
        <w:autoSpaceDN w:val="0"/>
        <w:adjustRightInd w:val="0"/>
        <w:spacing w:after="200"/>
        <w:rPr>
          <w:rFonts w:ascii="Calibri" w:hAnsi="Calibri" w:cs="Arial"/>
        </w:rPr>
      </w:pPr>
    </w:p>
    <w:p w14:paraId="1B98C19A" w14:textId="77777777" w:rsidR="00FE3B0F" w:rsidRDefault="00FE3B0F" w:rsidP="006273E6">
      <w:pPr>
        <w:widowControl w:val="0"/>
        <w:autoSpaceDE w:val="0"/>
        <w:autoSpaceDN w:val="0"/>
        <w:adjustRightInd w:val="0"/>
        <w:spacing w:after="200"/>
        <w:rPr>
          <w:rFonts w:ascii="Calibri" w:hAnsi="Calibri" w:cs="Arial"/>
        </w:rPr>
      </w:pPr>
    </w:p>
    <w:p w14:paraId="4E47E612" w14:textId="77777777" w:rsidR="00FE3B0F" w:rsidRDefault="00FE3B0F" w:rsidP="006273E6">
      <w:pPr>
        <w:widowControl w:val="0"/>
        <w:autoSpaceDE w:val="0"/>
        <w:autoSpaceDN w:val="0"/>
        <w:adjustRightInd w:val="0"/>
        <w:spacing w:after="200"/>
        <w:rPr>
          <w:rFonts w:ascii="Calibri" w:hAnsi="Calibri" w:cs="Arial"/>
        </w:rPr>
      </w:pPr>
    </w:p>
    <w:p w14:paraId="37521210" w14:textId="77777777" w:rsidR="00FE3B0F" w:rsidRDefault="00FE3B0F" w:rsidP="006273E6">
      <w:pPr>
        <w:widowControl w:val="0"/>
        <w:autoSpaceDE w:val="0"/>
        <w:autoSpaceDN w:val="0"/>
        <w:adjustRightInd w:val="0"/>
        <w:spacing w:after="200"/>
        <w:rPr>
          <w:rFonts w:ascii="Calibri" w:hAnsi="Calibri" w:cs="Arial"/>
        </w:rPr>
      </w:pPr>
    </w:p>
    <w:p w14:paraId="628BBB43" w14:textId="77777777" w:rsidR="00FE3B0F" w:rsidRDefault="00FE3B0F" w:rsidP="006273E6">
      <w:pPr>
        <w:widowControl w:val="0"/>
        <w:autoSpaceDE w:val="0"/>
        <w:autoSpaceDN w:val="0"/>
        <w:adjustRightInd w:val="0"/>
        <w:spacing w:after="200"/>
        <w:rPr>
          <w:rFonts w:ascii="Calibri" w:hAnsi="Calibri" w:cs="Arial"/>
        </w:rPr>
      </w:pPr>
    </w:p>
    <w:p w14:paraId="259BF62C" w14:textId="77777777" w:rsidR="00FE3B0F" w:rsidRDefault="00FE3B0F" w:rsidP="006273E6">
      <w:pPr>
        <w:widowControl w:val="0"/>
        <w:autoSpaceDE w:val="0"/>
        <w:autoSpaceDN w:val="0"/>
        <w:adjustRightInd w:val="0"/>
        <w:spacing w:after="200"/>
        <w:rPr>
          <w:rFonts w:ascii="Calibri" w:hAnsi="Calibri" w:cs="Arial"/>
        </w:rPr>
      </w:pPr>
    </w:p>
    <w:p w14:paraId="6B3FC0FC" w14:textId="77777777" w:rsidR="00FE3B0F" w:rsidRDefault="00FE3B0F" w:rsidP="006273E6">
      <w:pPr>
        <w:widowControl w:val="0"/>
        <w:autoSpaceDE w:val="0"/>
        <w:autoSpaceDN w:val="0"/>
        <w:adjustRightInd w:val="0"/>
        <w:spacing w:after="200"/>
        <w:rPr>
          <w:rFonts w:ascii="Calibri" w:hAnsi="Calibri" w:cs="Arial"/>
        </w:rPr>
      </w:pPr>
    </w:p>
    <w:p w14:paraId="07DB7CEF" w14:textId="77777777" w:rsidR="00FE3B0F" w:rsidRDefault="00FE3B0F" w:rsidP="006273E6">
      <w:pPr>
        <w:widowControl w:val="0"/>
        <w:autoSpaceDE w:val="0"/>
        <w:autoSpaceDN w:val="0"/>
        <w:adjustRightInd w:val="0"/>
        <w:spacing w:after="200"/>
        <w:rPr>
          <w:rFonts w:ascii="Calibri" w:hAnsi="Calibri" w:cs="Arial"/>
        </w:rPr>
      </w:pPr>
    </w:p>
    <w:p w14:paraId="0A549A32" w14:textId="77777777" w:rsidR="00FE3B0F" w:rsidRDefault="00FE3B0F" w:rsidP="006273E6">
      <w:pPr>
        <w:widowControl w:val="0"/>
        <w:autoSpaceDE w:val="0"/>
        <w:autoSpaceDN w:val="0"/>
        <w:adjustRightInd w:val="0"/>
        <w:spacing w:after="200"/>
        <w:rPr>
          <w:rFonts w:ascii="Calibri" w:hAnsi="Calibri" w:cs="Arial"/>
        </w:rPr>
      </w:pPr>
    </w:p>
    <w:p w14:paraId="6AAC1A92" w14:textId="77777777" w:rsidR="00FE3B0F" w:rsidRDefault="00FE3B0F" w:rsidP="006273E6">
      <w:pPr>
        <w:widowControl w:val="0"/>
        <w:autoSpaceDE w:val="0"/>
        <w:autoSpaceDN w:val="0"/>
        <w:adjustRightInd w:val="0"/>
        <w:spacing w:after="200"/>
        <w:rPr>
          <w:rFonts w:ascii="Calibri" w:hAnsi="Calibri" w:cs="Arial"/>
        </w:rPr>
      </w:pPr>
    </w:p>
    <w:p w14:paraId="67844BE5" w14:textId="77777777" w:rsidR="00FE3B0F" w:rsidRDefault="00FE3B0F" w:rsidP="006273E6">
      <w:pPr>
        <w:widowControl w:val="0"/>
        <w:autoSpaceDE w:val="0"/>
        <w:autoSpaceDN w:val="0"/>
        <w:adjustRightInd w:val="0"/>
        <w:spacing w:after="200"/>
        <w:rPr>
          <w:rFonts w:ascii="Calibri" w:hAnsi="Calibri" w:cs="Arial"/>
        </w:rPr>
      </w:pPr>
    </w:p>
    <w:p w14:paraId="59608FDE" w14:textId="77777777" w:rsidR="00FE3B0F" w:rsidRDefault="00FE3B0F" w:rsidP="006273E6">
      <w:pPr>
        <w:widowControl w:val="0"/>
        <w:autoSpaceDE w:val="0"/>
        <w:autoSpaceDN w:val="0"/>
        <w:adjustRightInd w:val="0"/>
        <w:spacing w:after="200"/>
        <w:rPr>
          <w:rFonts w:ascii="Calibri" w:hAnsi="Calibri" w:cs="Arial"/>
        </w:rPr>
      </w:pPr>
    </w:p>
    <w:p w14:paraId="687C2544" w14:textId="77777777" w:rsidR="00FE3B0F" w:rsidRDefault="00FE3B0F" w:rsidP="006273E6">
      <w:pPr>
        <w:widowControl w:val="0"/>
        <w:autoSpaceDE w:val="0"/>
        <w:autoSpaceDN w:val="0"/>
        <w:adjustRightInd w:val="0"/>
        <w:spacing w:after="200"/>
        <w:rPr>
          <w:rFonts w:ascii="Calibri" w:hAnsi="Calibri" w:cs="Arial"/>
        </w:rPr>
      </w:pPr>
    </w:p>
    <w:p w14:paraId="7DAE97F0" w14:textId="77777777" w:rsidR="00FE3B0F" w:rsidRDefault="00FE3B0F" w:rsidP="006273E6">
      <w:pPr>
        <w:widowControl w:val="0"/>
        <w:autoSpaceDE w:val="0"/>
        <w:autoSpaceDN w:val="0"/>
        <w:adjustRightInd w:val="0"/>
        <w:spacing w:after="200"/>
        <w:rPr>
          <w:rFonts w:ascii="Calibri" w:hAnsi="Calibri" w:cs="Arial"/>
        </w:rPr>
      </w:pPr>
    </w:p>
    <w:p w14:paraId="2E07C428" w14:textId="77777777" w:rsidR="00FE3B0F" w:rsidRDefault="00FE3B0F" w:rsidP="006273E6">
      <w:pPr>
        <w:widowControl w:val="0"/>
        <w:autoSpaceDE w:val="0"/>
        <w:autoSpaceDN w:val="0"/>
        <w:adjustRightInd w:val="0"/>
        <w:spacing w:after="200"/>
        <w:rPr>
          <w:rFonts w:ascii="Calibri" w:hAnsi="Calibri" w:cs="Arial"/>
        </w:rPr>
      </w:pPr>
    </w:p>
    <w:p w14:paraId="7AFCF0A5" w14:textId="77777777" w:rsidR="00FE3B0F" w:rsidRDefault="00FE3B0F" w:rsidP="006273E6">
      <w:pPr>
        <w:widowControl w:val="0"/>
        <w:autoSpaceDE w:val="0"/>
        <w:autoSpaceDN w:val="0"/>
        <w:adjustRightInd w:val="0"/>
        <w:spacing w:after="200"/>
        <w:rPr>
          <w:rFonts w:ascii="Calibri" w:hAnsi="Calibri" w:cs="Arial"/>
        </w:rPr>
      </w:pPr>
    </w:p>
    <w:p w14:paraId="54A8DA08" w14:textId="77777777" w:rsidR="00FE3B0F" w:rsidRDefault="00FE3B0F" w:rsidP="006273E6">
      <w:pPr>
        <w:widowControl w:val="0"/>
        <w:autoSpaceDE w:val="0"/>
        <w:autoSpaceDN w:val="0"/>
        <w:adjustRightInd w:val="0"/>
        <w:spacing w:after="200"/>
        <w:rPr>
          <w:rFonts w:ascii="Calibri" w:hAnsi="Calibri" w:cs="Arial"/>
        </w:rPr>
      </w:pPr>
    </w:p>
    <w:p w14:paraId="6CC15AEA" w14:textId="77777777" w:rsidR="00FE3B0F" w:rsidRDefault="00FE3B0F" w:rsidP="006273E6">
      <w:pPr>
        <w:widowControl w:val="0"/>
        <w:autoSpaceDE w:val="0"/>
        <w:autoSpaceDN w:val="0"/>
        <w:adjustRightInd w:val="0"/>
        <w:spacing w:after="200"/>
        <w:rPr>
          <w:rFonts w:ascii="Calibri" w:hAnsi="Calibri" w:cs="Arial"/>
        </w:rPr>
      </w:pPr>
    </w:p>
    <w:p w14:paraId="50C9C66E" w14:textId="77777777" w:rsidR="00FE3B0F" w:rsidRDefault="00FE3B0F" w:rsidP="006273E6">
      <w:pPr>
        <w:widowControl w:val="0"/>
        <w:autoSpaceDE w:val="0"/>
        <w:autoSpaceDN w:val="0"/>
        <w:adjustRightInd w:val="0"/>
        <w:spacing w:after="200"/>
        <w:rPr>
          <w:rFonts w:ascii="Calibri" w:hAnsi="Calibri" w:cs="Arial"/>
        </w:rPr>
      </w:pPr>
    </w:p>
    <w:p w14:paraId="67CE5AE0" w14:textId="77777777" w:rsidR="00FE3B0F" w:rsidRDefault="00FE3B0F" w:rsidP="006273E6">
      <w:pPr>
        <w:widowControl w:val="0"/>
        <w:autoSpaceDE w:val="0"/>
        <w:autoSpaceDN w:val="0"/>
        <w:adjustRightInd w:val="0"/>
        <w:spacing w:after="200"/>
        <w:rPr>
          <w:rFonts w:ascii="Calibri" w:hAnsi="Calibri" w:cs="Arial"/>
        </w:rPr>
      </w:pPr>
    </w:p>
    <w:p w14:paraId="7281394F" w14:textId="77777777" w:rsidR="00FE3B0F" w:rsidRDefault="00FE3B0F" w:rsidP="006273E6">
      <w:pPr>
        <w:widowControl w:val="0"/>
        <w:autoSpaceDE w:val="0"/>
        <w:autoSpaceDN w:val="0"/>
        <w:adjustRightInd w:val="0"/>
        <w:spacing w:after="200"/>
        <w:rPr>
          <w:rFonts w:ascii="Calibri" w:hAnsi="Calibri" w:cs="Arial"/>
        </w:rPr>
      </w:pPr>
    </w:p>
    <w:p w14:paraId="77F43521" w14:textId="77777777" w:rsidR="00FE3B0F" w:rsidRPr="0064459F" w:rsidRDefault="00FE3B0F" w:rsidP="00FE3B0F">
      <w:pPr>
        <w:rPr>
          <w:rFonts w:asciiTheme="majorHAnsi" w:hAnsiTheme="majorHAnsi"/>
          <w:b/>
          <w:u w:val="single"/>
        </w:rPr>
      </w:pPr>
      <w:r w:rsidRPr="0064459F">
        <w:rPr>
          <w:rFonts w:asciiTheme="majorHAnsi" w:hAnsiTheme="majorHAnsi"/>
          <w:b/>
          <w:u w:val="single"/>
        </w:rPr>
        <w:t>Pulmonary Hypertension Teaching Script</w:t>
      </w:r>
    </w:p>
    <w:p w14:paraId="6EA72194" w14:textId="77777777" w:rsidR="00FE3B0F" w:rsidRDefault="00FE3B0F" w:rsidP="00FE3B0F">
      <w:pPr>
        <w:rPr>
          <w:rFonts w:asciiTheme="majorHAnsi" w:hAnsiTheme="majorHAnsi"/>
          <w:u w:val="single"/>
        </w:rPr>
      </w:pPr>
    </w:p>
    <w:p w14:paraId="1CC02EDE" w14:textId="77777777" w:rsidR="00FE3B0F" w:rsidRDefault="00FE3B0F" w:rsidP="00FE3B0F">
      <w:pPr>
        <w:rPr>
          <w:rFonts w:asciiTheme="majorHAnsi" w:hAnsiTheme="majorHAnsi"/>
        </w:rPr>
      </w:pPr>
      <w:r>
        <w:rPr>
          <w:rFonts w:asciiTheme="majorHAnsi" w:hAnsiTheme="majorHAnsi"/>
        </w:rPr>
        <w:t xml:space="preserve">- Primary elevation of pressure in the pulmonary arterial system (pulmonary arterial hypertension), or secondary to elevations of pressure in the pulmonary venous and pulmonary capillary systems (pulmonary venous hypertension) </w:t>
      </w:r>
    </w:p>
    <w:p w14:paraId="13D2B71E" w14:textId="77777777" w:rsidR="00FE3B0F" w:rsidRDefault="00FE3B0F" w:rsidP="00FE3B0F">
      <w:pPr>
        <w:rPr>
          <w:rFonts w:asciiTheme="majorHAnsi" w:hAnsiTheme="majorHAnsi"/>
        </w:rPr>
      </w:pPr>
      <w:r>
        <w:rPr>
          <w:rFonts w:asciiTheme="majorHAnsi" w:hAnsiTheme="majorHAnsi"/>
        </w:rPr>
        <w:t>- Defined by a mean pulmonary arterial pressure (</w:t>
      </w:r>
      <w:proofErr w:type="spellStart"/>
      <w:r>
        <w:rPr>
          <w:rFonts w:asciiTheme="majorHAnsi" w:hAnsiTheme="majorHAnsi"/>
        </w:rPr>
        <w:t>mPAP</w:t>
      </w:r>
      <w:proofErr w:type="spellEnd"/>
      <w:r>
        <w:rPr>
          <w:rFonts w:asciiTheme="majorHAnsi" w:hAnsiTheme="majorHAnsi"/>
        </w:rPr>
        <w:t xml:space="preserve">) &gt;/= 25 mmHg at rest or &gt;/= 30mmHg with exertion. Normal </w:t>
      </w:r>
      <w:proofErr w:type="spellStart"/>
      <w:r>
        <w:rPr>
          <w:rFonts w:asciiTheme="majorHAnsi" w:hAnsiTheme="majorHAnsi"/>
        </w:rPr>
        <w:t>mPAP</w:t>
      </w:r>
      <w:proofErr w:type="spellEnd"/>
      <w:r>
        <w:rPr>
          <w:rFonts w:asciiTheme="majorHAnsi" w:hAnsiTheme="majorHAnsi"/>
        </w:rPr>
        <w:t xml:space="preserve"> &lt;/= 20mmHg </w:t>
      </w:r>
    </w:p>
    <w:p w14:paraId="15C7C3C8" w14:textId="77777777" w:rsidR="00FE3B0F" w:rsidRDefault="00FE3B0F" w:rsidP="00FE3B0F">
      <w:pPr>
        <w:rPr>
          <w:rFonts w:asciiTheme="majorHAnsi" w:hAnsiTheme="majorHAnsi"/>
        </w:rPr>
      </w:pPr>
    </w:p>
    <w:p w14:paraId="2BAE86E1" w14:textId="77777777" w:rsidR="00FE3B0F" w:rsidRDefault="00FE3B0F" w:rsidP="00FE3B0F">
      <w:pPr>
        <w:rPr>
          <w:rFonts w:asciiTheme="majorHAnsi" w:hAnsiTheme="majorHAnsi"/>
          <w:b/>
          <w:u w:val="single"/>
        </w:rPr>
      </w:pPr>
      <w:r w:rsidRPr="006C4EE1">
        <w:rPr>
          <w:rFonts w:asciiTheme="majorHAnsi" w:hAnsiTheme="majorHAnsi"/>
          <w:b/>
          <w:u w:val="single"/>
        </w:rPr>
        <w:t xml:space="preserve">Classification: </w:t>
      </w:r>
    </w:p>
    <w:p w14:paraId="61793A8E" w14:textId="77777777" w:rsidR="00FE3B0F" w:rsidRDefault="00FE3B0F" w:rsidP="00FE3B0F">
      <w:pPr>
        <w:rPr>
          <w:rFonts w:asciiTheme="majorHAnsi" w:hAnsiTheme="majorHAnsi"/>
          <w:b/>
          <w:u w:val="single"/>
        </w:rPr>
      </w:pPr>
    </w:p>
    <w:p w14:paraId="02C84B1B" w14:textId="77777777" w:rsidR="00FE3B0F" w:rsidRDefault="00FE3B0F" w:rsidP="00FE3B0F">
      <w:pPr>
        <w:rPr>
          <w:rFonts w:asciiTheme="majorHAnsi" w:hAnsiTheme="majorHAnsi"/>
          <w:b/>
          <w:u w:val="single"/>
        </w:rPr>
      </w:pPr>
      <w:r w:rsidRPr="004E535F">
        <w:rPr>
          <w:rFonts w:asciiTheme="majorHAnsi" w:hAnsiTheme="majorHAnsi"/>
          <w:b/>
          <w:noProof/>
          <w:u w:val="single"/>
        </w:rPr>
        <w:drawing>
          <wp:inline distT="0" distB="0" distL="0" distR="0" wp14:anchorId="1378DC09" wp14:editId="1E9E1406">
            <wp:extent cx="4573613" cy="6718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5349" cy="6720850"/>
                    </a:xfrm>
                    <a:prstGeom prst="rect">
                      <a:avLst/>
                    </a:prstGeom>
                    <a:noFill/>
                    <a:extLst/>
                  </pic:spPr>
                </pic:pic>
              </a:graphicData>
            </a:graphic>
          </wp:inline>
        </w:drawing>
      </w:r>
    </w:p>
    <w:p w14:paraId="58F60567" w14:textId="77777777" w:rsidR="00FE3B0F" w:rsidRDefault="00FE3B0F" w:rsidP="00FE3B0F">
      <w:pPr>
        <w:rPr>
          <w:rFonts w:asciiTheme="majorHAnsi" w:hAnsiTheme="majorHAnsi"/>
          <w:b/>
          <w:u w:val="single"/>
        </w:rPr>
      </w:pPr>
      <w:r>
        <w:rPr>
          <w:rFonts w:asciiTheme="majorHAnsi" w:hAnsiTheme="majorHAnsi"/>
          <w:b/>
          <w:u w:val="single"/>
        </w:rPr>
        <w:t xml:space="preserve">Pathogenesis: </w:t>
      </w:r>
    </w:p>
    <w:p w14:paraId="713A1BE8" w14:textId="77777777" w:rsidR="00FE3B0F" w:rsidRDefault="00FE3B0F" w:rsidP="00FE3B0F">
      <w:pPr>
        <w:rPr>
          <w:rFonts w:asciiTheme="majorHAnsi" w:hAnsiTheme="majorHAnsi"/>
          <w:b/>
          <w:u w:val="single"/>
        </w:rPr>
      </w:pPr>
    </w:p>
    <w:p w14:paraId="5D4D7BCE" w14:textId="77777777" w:rsidR="00FE3B0F" w:rsidRDefault="00FE3B0F" w:rsidP="00FE3B0F">
      <w:pPr>
        <w:rPr>
          <w:rFonts w:asciiTheme="majorHAnsi" w:hAnsiTheme="majorHAnsi"/>
        </w:rPr>
      </w:pPr>
      <w:r>
        <w:rPr>
          <w:rFonts w:asciiTheme="majorHAnsi" w:hAnsiTheme="majorHAnsi"/>
        </w:rPr>
        <w:t xml:space="preserve">- Group1 PAH is a proliferative </w:t>
      </w:r>
      <w:proofErr w:type="spellStart"/>
      <w:r>
        <w:rPr>
          <w:rFonts w:asciiTheme="majorHAnsi" w:hAnsiTheme="majorHAnsi"/>
        </w:rPr>
        <w:t>vasculopathy</w:t>
      </w:r>
      <w:proofErr w:type="spellEnd"/>
      <w:r>
        <w:rPr>
          <w:rFonts w:asciiTheme="majorHAnsi" w:hAnsiTheme="majorHAnsi"/>
        </w:rPr>
        <w:t xml:space="preserve"> of small muscular pulmonary arterioles characterized by medial hypertrophy, intimal hyperplasia as well as by </w:t>
      </w:r>
      <w:proofErr w:type="spellStart"/>
      <w:r>
        <w:rPr>
          <w:rFonts w:asciiTheme="majorHAnsi" w:hAnsiTheme="majorHAnsi"/>
        </w:rPr>
        <w:t>plexiform</w:t>
      </w:r>
      <w:proofErr w:type="spellEnd"/>
      <w:r>
        <w:rPr>
          <w:rFonts w:asciiTheme="majorHAnsi" w:hAnsiTheme="majorHAnsi"/>
        </w:rPr>
        <w:t xml:space="preserve"> lesions. </w:t>
      </w:r>
    </w:p>
    <w:p w14:paraId="009376AA" w14:textId="77777777" w:rsidR="00FE3B0F" w:rsidRPr="004E535F" w:rsidRDefault="00FE3B0F" w:rsidP="00FE3B0F">
      <w:pPr>
        <w:rPr>
          <w:rFonts w:asciiTheme="majorHAnsi" w:hAnsiTheme="majorHAnsi"/>
        </w:rPr>
      </w:pPr>
      <w:r>
        <w:rPr>
          <w:rFonts w:asciiTheme="majorHAnsi" w:hAnsiTheme="majorHAnsi"/>
        </w:rPr>
        <w:t xml:space="preserve">- Group 2-5 less understood and varied depending on the cause, but owing in part to vascular remodeling and increased pulmonary vascular resistance. </w:t>
      </w:r>
    </w:p>
    <w:p w14:paraId="343C0FA8" w14:textId="77777777" w:rsidR="00FE3B0F" w:rsidRDefault="00FE3B0F" w:rsidP="00FE3B0F">
      <w:pPr>
        <w:rPr>
          <w:rFonts w:asciiTheme="majorHAnsi" w:hAnsiTheme="majorHAnsi"/>
        </w:rPr>
      </w:pPr>
    </w:p>
    <w:p w14:paraId="7F3166D6" w14:textId="77777777" w:rsidR="00FE3B0F" w:rsidRDefault="00FE3B0F" w:rsidP="00FE3B0F">
      <w:pPr>
        <w:rPr>
          <w:rFonts w:asciiTheme="majorHAnsi" w:hAnsiTheme="majorHAnsi"/>
          <w:b/>
          <w:u w:val="single"/>
        </w:rPr>
      </w:pPr>
      <w:r w:rsidRPr="006C4EE1">
        <w:rPr>
          <w:rFonts w:asciiTheme="majorHAnsi" w:hAnsiTheme="majorHAnsi"/>
          <w:b/>
          <w:u w:val="single"/>
        </w:rPr>
        <w:t xml:space="preserve">Clinical Manifestations: </w:t>
      </w:r>
    </w:p>
    <w:p w14:paraId="25431E09" w14:textId="77777777" w:rsidR="00FE3B0F" w:rsidRDefault="00FE3B0F" w:rsidP="00FE3B0F">
      <w:pPr>
        <w:rPr>
          <w:rFonts w:asciiTheme="majorHAnsi" w:hAnsiTheme="majorHAnsi"/>
          <w:b/>
          <w:u w:val="single"/>
        </w:rPr>
      </w:pPr>
    </w:p>
    <w:p w14:paraId="1AE40BEC" w14:textId="77777777" w:rsidR="00FE3B0F" w:rsidRDefault="00FE3B0F" w:rsidP="00FE3B0F">
      <w:pPr>
        <w:rPr>
          <w:rFonts w:asciiTheme="majorHAnsi" w:hAnsiTheme="majorHAnsi"/>
        </w:rPr>
      </w:pPr>
      <w:r>
        <w:rPr>
          <w:rFonts w:asciiTheme="majorHAnsi" w:hAnsiTheme="majorHAnsi"/>
        </w:rPr>
        <w:t xml:space="preserve">- </w:t>
      </w:r>
      <w:proofErr w:type="gramStart"/>
      <w:r>
        <w:rPr>
          <w:rFonts w:asciiTheme="majorHAnsi" w:hAnsiTheme="majorHAnsi"/>
        </w:rPr>
        <w:t>slow</w:t>
      </w:r>
      <w:proofErr w:type="gramEnd"/>
      <w:r>
        <w:rPr>
          <w:rFonts w:asciiTheme="majorHAnsi" w:hAnsiTheme="majorHAnsi"/>
        </w:rPr>
        <w:t xml:space="preserve">, insidious onset of vague symptoms such as </w:t>
      </w:r>
      <w:proofErr w:type="spellStart"/>
      <w:r>
        <w:rPr>
          <w:rFonts w:asciiTheme="majorHAnsi" w:hAnsiTheme="majorHAnsi"/>
        </w:rPr>
        <w:t>exertional</w:t>
      </w:r>
      <w:proofErr w:type="spellEnd"/>
      <w:r>
        <w:rPr>
          <w:rFonts w:asciiTheme="majorHAnsi" w:hAnsiTheme="majorHAnsi"/>
        </w:rPr>
        <w:t xml:space="preserve"> dyspnea, angina, fatigue, syncope, palpitations, peripheral edema </w:t>
      </w:r>
    </w:p>
    <w:p w14:paraId="39AA2F9B" w14:textId="77777777" w:rsidR="00FE3B0F" w:rsidRDefault="00FE3B0F" w:rsidP="00FE3B0F">
      <w:pPr>
        <w:rPr>
          <w:rFonts w:asciiTheme="majorHAnsi" w:hAnsiTheme="majorHAnsi"/>
        </w:rPr>
      </w:pPr>
      <w:r>
        <w:rPr>
          <w:rFonts w:asciiTheme="majorHAnsi" w:hAnsiTheme="majorHAnsi"/>
        </w:rPr>
        <w:t xml:space="preserve">- </w:t>
      </w:r>
      <w:r w:rsidRPr="00E75468">
        <w:rPr>
          <w:rFonts w:asciiTheme="majorHAnsi" w:hAnsiTheme="majorHAnsi"/>
          <w:b/>
        </w:rPr>
        <w:t xml:space="preserve">Common PE findings: </w:t>
      </w:r>
      <w:r>
        <w:rPr>
          <w:rFonts w:asciiTheme="majorHAnsi" w:hAnsiTheme="majorHAnsi"/>
        </w:rPr>
        <w:t xml:space="preserve">Increased intensity of pulmonic component of second heart sound, right ventricular heave, pulmonary TR murmur, signs of RV failure (raised JVP, hepatomegaly, ascites, peripheral edema, </w:t>
      </w:r>
      <w:proofErr w:type="spellStart"/>
      <w:r>
        <w:rPr>
          <w:rFonts w:asciiTheme="majorHAnsi" w:hAnsiTheme="majorHAnsi"/>
        </w:rPr>
        <w:t>anasarca</w:t>
      </w:r>
      <w:proofErr w:type="spellEnd"/>
      <w:r>
        <w:rPr>
          <w:rFonts w:asciiTheme="majorHAnsi" w:hAnsiTheme="majorHAnsi"/>
        </w:rPr>
        <w:t xml:space="preserve">), cyanosis, or digital clubbing may be present. </w:t>
      </w:r>
    </w:p>
    <w:p w14:paraId="50F1231A" w14:textId="77777777" w:rsidR="00FE3B0F" w:rsidRPr="00E75468" w:rsidRDefault="00FE3B0F" w:rsidP="00FE3B0F">
      <w:pPr>
        <w:rPr>
          <w:rFonts w:asciiTheme="majorHAnsi" w:hAnsiTheme="majorHAnsi"/>
        </w:rPr>
      </w:pPr>
    </w:p>
    <w:p w14:paraId="4DDC7576" w14:textId="77777777" w:rsidR="00FE3B0F" w:rsidRDefault="00FE3B0F" w:rsidP="00FE3B0F">
      <w:pPr>
        <w:rPr>
          <w:rFonts w:asciiTheme="majorHAnsi" w:hAnsiTheme="majorHAnsi"/>
          <w:b/>
          <w:u w:val="single"/>
        </w:rPr>
      </w:pPr>
      <w:r w:rsidRPr="006C4EE1">
        <w:rPr>
          <w:rFonts w:asciiTheme="majorHAnsi" w:hAnsiTheme="majorHAnsi"/>
          <w:b/>
          <w:u w:val="single"/>
        </w:rPr>
        <w:t xml:space="preserve">Diagnosis: </w:t>
      </w:r>
    </w:p>
    <w:p w14:paraId="1D93019E" w14:textId="77777777" w:rsidR="00FE3B0F" w:rsidRDefault="00FE3B0F" w:rsidP="00FE3B0F">
      <w:pPr>
        <w:rPr>
          <w:rFonts w:asciiTheme="majorHAnsi" w:hAnsiTheme="majorHAnsi"/>
          <w:b/>
          <w:u w:val="single"/>
        </w:rPr>
      </w:pPr>
    </w:p>
    <w:p w14:paraId="2BB1C465" w14:textId="77777777" w:rsidR="00FE3B0F" w:rsidRDefault="00FE3B0F" w:rsidP="00FE3B0F">
      <w:pPr>
        <w:rPr>
          <w:rFonts w:asciiTheme="majorHAnsi" w:hAnsiTheme="majorHAnsi"/>
          <w:b/>
          <w:u w:val="single"/>
        </w:rPr>
      </w:pPr>
      <w:r w:rsidRPr="00E75468">
        <w:rPr>
          <w:rFonts w:asciiTheme="majorHAnsi" w:hAnsiTheme="majorHAnsi"/>
          <w:b/>
          <w:noProof/>
          <w:u w:val="single"/>
        </w:rPr>
        <w:drawing>
          <wp:inline distT="0" distB="0" distL="0" distR="0" wp14:anchorId="3172D9FC" wp14:editId="1E216E0B">
            <wp:extent cx="4229100" cy="524232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2731" cy="5246822"/>
                    </a:xfrm>
                    <a:prstGeom prst="rect">
                      <a:avLst/>
                    </a:prstGeom>
                    <a:noFill/>
                    <a:extLst/>
                  </pic:spPr>
                </pic:pic>
              </a:graphicData>
            </a:graphic>
          </wp:inline>
        </w:drawing>
      </w:r>
    </w:p>
    <w:p w14:paraId="5DC820CB" w14:textId="77777777" w:rsidR="00FE3B0F" w:rsidRDefault="00FE3B0F" w:rsidP="00FE3B0F">
      <w:pPr>
        <w:rPr>
          <w:rFonts w:asciiTheme="majorHAnsi" w:hAnsiTheme="majorHAnsi"/>
        </w:rPr>
      </w:pPr>
      <w:r w:rsidRPr="00956C12">
        <w:rPr>
          <w:rFonts w:asciiTheme="majorHAnsi" w:hAnsiTheme="majorHAnsi"/>
        </w:rPr>
        <w:t>-</w:t>
      </w:r>
      <w:r>
        <w:rPr>
          <w:rFonts w:asciiTheme="majorHAnsi" w:hAnsiTheme="majorHAnsi"/>
        </w:rPr>
        <w:t xml:space="preserve"> RHC (gold standard): </w:t>
      </w:r>
      <w:proofErr w:type="spellStart"/>
      <w:r>
        <w:rPr>
          <w:rFonts w:asciiTheme="majorHAnsi" w:hAnsiTheme="majorHAnsi"/>
        </w:rPr>
        <w:t>mPAP</w:t>
      </w:r>
      <w:proofErr w:type="spellEnd"/>
      <w:r>
        <w:rPr>
          <w:rFonts w:asciiTheme="majorHAnsi" w:hAnsiTheme="majorHAnsi"/>
        </w:rPr>
        <w:t xml:space="preserve">&gt;25, PCWP&lt;15, LVEDP&lt;15 </w:t>
      </w:r>
    </w:p>
    <w:p w14:paraId="619EFE3C" w14:textId="77777777" w:rsidR="00FE3B0F" w:rsidRDefault="00FE3B0F" w:rsidP="00FE3B0F">
      <w:pPr>
        <w:rPr>
          <w:rFonts w:asciiTheme="majorHAnsi" w:hAnsiTheme="majorHAnsi"/>
        </w:rPr>
      </w:pPr>
      <w:r>
        <w:rPr>
          <w:rFonts w:asciiTheme="majorHAnsi" w:hAnsiTheme="majorHAnsi"/>
        </w:rPr>
        <w:t>-</w:t>
      </w:r>
      <w:r w:rsidRPr="00956C12">
        <w:rPr>
          <w:rFonts w:asciiTheme="majorHAnsi" w:hAnsiTheme="majorHAnsi"/>
        </w:rPr>
        <w:t xml:space="preserve"> If ILD is suspe</w:t>
      </w:r>
      <w:r>
        <w:rPr>
          <w:rFonts w:asciiTheme="majorHAnsi" w:hAnsiTheme="majorHAnsi"/>
        </w:rPr>
        <w:t>cted, HRCT should be considered</w:t>
      </w:r>
    </w:p>
    <w:p w14:paraId="2B8C329E" w14:textId="77777777" w:rsidR="00FE3B0F" w:rsidRDefault="00FE3B0F" w:rsidP="00FE3B0F">
      <w:pPr>
        <w:rPr>
          <w:rFonts w:asciiTheme="majorHAnsi" w:hAnsiTheme="majorHAnsi"/>
        </w:rPr>
      </w:pPr>
      <w:r>
        <w:rPr>
          <w:rFonts w:asciiTheme="majorHAnsi" w:hAnsiTheme="majorHAnsi"/>
        </w:rPr>
        <w:t xml:space="preserve">- 6MWT to determine </w:t>
      </w:r>
      <w:proofErr w:type="gramStart"/>
      <w:r>
        <w:rPr>
          <w:rFonts w:asciiTheme="majorHAnsi" w:hAnsiTheme="majorHAnsi"/>
        </w:rPr>
        <w:t>WHO</w:t>
      </w:r>
      <w:proofErr w:type="gramEnd"/>
      <w:r>
        <w:rPr>
          <w:rFonts w:asciiTheme="majorHAnsi" w:hAnsiTheme="majorHAnsi"/>
        </w:rPr>
        <w:t xml:space="preserve"> functional class: </w:t>
      </w:r>
    </w:p>
    <w:p w14:paraId="3C7EA3AD" w14:textId="77777777" w:rsidR="00FE3B0F" w:rsidRDefault="00FE3B0F" w:rsidP="00FE3B0F">
      <w:pPr>
        <w:rPr>
          <w:rFonts w:asciiTheme="majorHAnsi" w:hAnsiTheme="majorHAnsi"/>
        </w:rPr>
      </w:pPr>
    </w:p>
    <w:p w14:paraId="6159FA3D" w14:textId="77777777" w:rsidR="00FE3B0F" w:rsidRDefault="00FE3B0F" w:rsidP="00FE3B0F">
      <w:pPr>
        <w:rPr>
          <w:rFonts w:asciiTheme="majorHAnsi" w:hAnsiTheme="majorHAnsi"/>
        </w:rPr>
      </w:pPr>
      <w:r w:rsidRPr="00BB16C6">
        <w:rPr>
          <w:rFonts w:asciiTheme="majorHAnsi" w:hAnsiTheme="majorHAnsi"/>
          <w:noProof/>
        </w:rPr>
        <w:drawing>
          <wp:inline distT="0" distB="0" distL="0" distR="0" wp14:anchorId="03875924" wp14:editId="7A7375F1">
            <wp:extent cx="3937635" cy="4153202"/>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693" cy="4153263"/>
                    </a:xfrm>
                    <a:prstGeom prst="rect">
                      <a:avLst/>
                    </a:prstGeom>
                    <a:noFill/>
                    <a:extLst/>
                  </pic:spPr>
                </pic:pic>
              </a:graphicData>
            </a:graphic>
          </wp:inline>
        </w:drawing>
      </w:r>
    </w:p>
    <w:p w14:paraId="53E1E08F" w14:textId="77777777" w:rsidR="00FE3B0F" w:rsidRPr="006C4EE1" w:rsidRDefault="00FE3B0F" w:rsidP="00FE3B0F">
      <w:pPr>
        <w:rPr>
          <w:rFonts w:asciiTheme="majorHAnsi" w:hAnsiTheme="majorHAnsi"/>
          <w:b/>
          <w:u w:val="single"/>
        </w:rPr>
      </w:pPr>
    </w:p>
    <w:p w14:paraId="1B70A518" w14:textId="77777777" w:rsidR="00FE3B0F" w:rsidRDefault="00FE3B0F" w:rsidP="00FE3B0F">
      <w:pPr>
        <w:rPr>
          <w:rFonts w:asciiTheme="majorHAnsi" w:hAnsiTheme="majorHAnsi"/>
          <w:b/>
          <w:u w:val="single"/>
        </w:rPr>
      </w:pPr>
      <w:r w:rsidRPr="006C4EE1">
        <w:rPr>
          <w:rFonts w:asciiTheme="majorHAnsi" w:hAnsiTheme="majorHAnsi"/>
          <w:b/>
          <w:u w:val="single"/>
        </w:rPr>
        <w:t xml:space="preserve">Treatment: </w:t>
      </w:r>
    </w:p>
    <w:p w14:paraId="4B7A46B6" w14:textId="77777777" w:rsidR="00FE3B0F" w:rsidRDefault="00FE3B0F" w:rsidP="00FE3B0F">
      <w:pPr>
        <w:rPr>
          <w:rFonts w:asciiTheme="majorHAnsi" w:hAnsiTheme="majorHAnsi"/>
          <w:b/>
          <w:u w:val="single"/>
        </w:rPr>
      </w:pPr>
    </w:p>
    <w:p w14:paraId="2CF7886A" w14:textId="77777777" w:rsidR="00FE3B0F" w:rsidRDefault="00FE3B0F" w:rsidP="00FE3B0F">
      <w:pPr>
        <w:rPr>
          <w:rFonts w:asciiTheme="majorHAnsi" w:hAnsiTheme="majorHAnsi" w:cs="Arial"/>
        </w:rPr>
      </w:pPr>
      <w:r w:rsidRPr="0075155A">
        <w:rPr>
          <w:rFonts w:asciiTheme="majorHAnsi" w:hAnsiTheme="majorHAnsi" w:cs="Arial"/>
        </w:rPr>
        <w:t xml:space="preserve">- The treatment of patients with group 1 pulmonary arterial hypertension (PAH) is different from that of the other groups who are, in general, less amenable to advanced </w:t>
      </w:r>
    </w:p>
    <w:p w14:paraId="2F390B3F" w14:textId="77777777" w:rsidR="00FE3B0F" w:rsidRDefault="00FE3B0F" w:rsidP="00FE3B0F">
      <w:pPr>
        <w:rPr>
          <w:rFonts w:ascii="Arial" w:hAnsi="Arial" w:cs="Arial"/>
          <w:sz w:val="26"/>
          <w:szCs w:val="26"/>
        </w:rPr>
      </w:pPr>
      <w:proofErr w:type="gramStart"/>
      <w:r w:rsidRPr="0075155A">
        <w:rPr>
          <w:rFonts w:asciiTheme="majorHAnsi" w:hAnsiTheme="majorHAnsi" w:cs="Arial"/>
        </w:rPr>
        <w:t>PAH-specific medical therapy</w:t>
      </w:r>
      <w:r>
        <w:rPr>
          <w:rFonts w:ascii="Arial" w:hAnsi="Arial" w:cs="Arial"/>
          <w:sz w:val="26"/>
          <w:szCs w:val="26"/>
        </w:rPr>
        <w:t>.</w:t>
      </w:r>
      <w:proofErr w:type="gramEnd"/>
      <w:r>
        <w:rPr>
          <w:rFonts w:ascii="Arial" w:hAnsi="Arial" w:cs="Arial"/>
          <w:sz w:val="26"/>
          <w:szCs w:val="26"/>
        </w:rPr>
        <w:t xml:space="preserve"> </w:t>
      </w:r>
      <w:r>
        <w:rPr>
          <w:rFonts w:asciiTheme="majorHAnsi" w:hAnsiTheme="majorHAnsi" w:cs="Arial"/>
        </w:rPr>
        <w:t>P</w:t>
      </w:r>
      <w:r w:rsidRPr="00BB16C6">
        <w:rPr>
          <w:rFonts w:asciiTheme="majorHAnsi" w:hAnsiTheme="majorHAnsi" w:cs="Arial"/>
        </w:rPr>
        <w:t xml:space="preserve">rimary therapy </w:t>
      </w:r>
      <w:r>
        <w:rPr>
          <w:rFonts w:asciiTheme="majorHAnsi" w:hAnsiTheme="majorHAnsi" w:cs="Arial"/>
        </w:rPr>
        <w:t>should be</w:t>
      </w:r>
      <w:r w:rsidRPr="00BB16C6">
        <w:rPr>
          <w:rFonts w:asciiTheme="majorHAnsi" w:hAnsiTheme="majorHAnsi" w:cs="Arial"/>
        </w:rPr>
        <w:t xml:space="preserve"> directed at the underlying cause of the PH.</w:t>
      </w:r>
    </w:p>
    <w:p w14:paraId="3A714754" w14:textId="77777777" w:rsidR="00FE3B0F" w:rsidRDefault="00FE3B0F" w:rsidP="00FE3B0F">
      <w:pPr>
        <w:rPr>
          <w:rFonts w:ascii="Calibri" w:hAnsi="Calibri" w:cs="Arial"/>
        </w:rPr>
      </w:pPr>
      <w:r w:rsidRPr="00BB16C6">
        <w:rPr>
          <w:rFonts w:ascii="Calibri" w:hAnsi="Calibri" w:cs="Arial"/>
        </w:rPr>
        <w:t>- The disease severity should be reassessed following primary therapy, in order to determine whethe</w:t>
      </w:r>
      <w:r>
        <w:rPr>
          <w:rFonts w:ascii="Calibri" w:hAnsi="Calibri" w:cs="Arial"/>
        </w:rPr>
        <w:t xml:space="preserve">r advanced therapy is indicated. </w:t>
      </w:r>
    </w:p>
    <w:p w14:paraId="26CA3A62" w14:textId="77777777" w:rsidR="00FE3B0F" w:rsidRDefault="00FE3B0F" w:rsidP="00FE3B0F">
      <w:pPr>
        <w:rPr>
          <w:rFonts w:ascii="Calibri" w:hAnsi="Calibri" w:cs="Arial"/>
        </w:rPr>
      </w:pPr>
    </w:p>
    <w:p w14:paraId="372E856A" w14:textId="77777777" w:rsidR="00FE3B0F" w:rsidRDefault="00FE3B0F" w:rsidP="00FE3B0F">
      <w:pPr>
        <w:rPr>
          <w:rFonts w:ascii="Calibri" w:hAnsi="Calibri" w:cs="Arial"/>
          <w:b/>
        </w:rPr>
      </w:pPr>
      <w:r w:rsidRPr="009D35D2">
        <w:rPr>
          <w:rFonts w:ascii="Calibri" w:hAnsi="Calibri" w:cs="Arial"/>
          <w:b/>
        </w:rPr>
        <w:t xml:space="preserve">All Groups: </w:t>
      </w:r>
    </w:p>
    <w:p w14:paraId="0EC0F5BF" w14:textId="77777777" w:rsidR="00FE3B0F" w:rsidRDefault="00FE3B0F" w:rsidP="00FE3B0F">
      <w:pPr>
        <w:rPr>
          <w:rFonts w:ascii="Calibri" w:hAnsi="Calibri" w:cs="Arial"/>
        </w:rPr>
      </w:pPr>
      <w:r>
        <w:rPr>
          <w:rFonts w:ascii="Calibri" w:hAnsi="Calibri" w:cs="Arial"/>
        </w:rPr>
        <w:t>- Several therapies should be considered in all groups with PH. These include diuretics, oxygen therapy (cornerstone therapy for group 3 PH), anticoagulation (indicated for all patients in group 4 and occasionally in patients in group 1), exercise training, and vaccinations</w:t>
      </w:r>
    </w:p>
    <w:p w14:paraId="1BA069BE" w14:textId="77777777" w:rsidR="00FE3B0F" w:rsidRDefault="00FE3B0F" w:rsidP="00FE3B0F">
      <w:pPr>
        <w:rPr>
          <w:rFonts w:ascii="Calibri" w:hAnsi="Calibri" w:cs="Arial"/>
        </w:rPr>
      </w:pPr>
      <w:r>
        <w:rPr>
          <w:rFonts w:ascii="Calibri" w:hAnsi="Calibri" w:cs="Arial"/>
        </w:rPr>
        <w:t xml:space="preserve">- A strict </w:t>
      </w:r>
      <w:proofErr w:type="gramStart"/>
      <w:r>
        <w:rPr>
          <w:rFonts w:ascii="Calibri" w:hAnsi="Calibri" w:cs="Arial"/>
        </w:rPr>
        <w:t>4g sodium/</w:t>
      </w:r>
      <w:proofErr w:type="gramEnd"/>
      <w:r>
        <w:rPr>
          <w:rFonts w:ascii="Calibri" w:hAnsi="Calibri" w:cs="Arial"/>
        </w:rPr>
        <w:t xml:space="preserve">1500ml fluid restriction diet should be followed in all patients. </w:t>
      </w:r>
    </w:p>
    <w:p w14:paraId="74057131" w14:textId="77777777" w:rsidR="00FE3B0F" w:rsidRDefault="00FE3B0F" w:rsidP="00FE3B0F">
      <w:pPr>
        <w:rPr>
          <w:rFonts w:ascii="Calibri" w:hAnsi="Calibri" w:cs="Arial"/>
        </w:rPr>
      </w:pPr>
      <w:r>
        <w:rPr>
          <w:rFonts w:ascii="Calibri" w:hAnsi="Calibri" w:cs="Arial"/>
        </w:rPr>
        <w:t>- Patients should be aware of their “dry weight” and keep record of weights at home in order to detect signs of decompensated HF early.</w:t>
      </w:r>
    </w:p>
    <w:p w14:paraId="0FD45678" w14:textId="77777777" w:rsidR="00FE3B0F" w:rsidRDefault="00FE3B0F" w:rsidP="00FE3B0F">
      <w:pPr>
        <w:rPr>
          <w:rFonts w:ascii="Calibri" w:hAnsi="Calibri" w:cs="Arial"/>
        </w:rPr>
      </w:pPr>
    </w:p>
    <w:p w14:paraId="60060233" w14:textId="77777777" w:rsidR="00FE3B0F" w:rsidRDefault="00FE3B0F" w:rsidP="00FE3B0F">
      <w:pPr>
        <w:rPr>
          <w:rFonts w:ascii="Calibri" w:hAnsi="Calibri" w:cs="Arial"/>
        </w:rPr>
      </w:pPr>
    </w:p>
    <w:p w14:paraId="618F38BD" w14:textId="77777777" w:rsidR="00FE3B0F" w:rsidRDefault="00FE3B0F" w:rsidP="00FE3B0F">
      <w:pPr>
        <w:rPr>
          <w:rFonts w:ascii="Calibri" w:hAnsi="Calibri" w:cs="Arial"/>
          <w:b/>
        </w:rPr>
      </w:pPr>
      <w:r>
        <w:rPr>
          <w:rFonts w:ascii="Calibri" w:hAnsi="Calibri" w:cs="Arial"/>
          <w:b/>
        </w:rPr>
        <w:t xml:space="preserve">Advanced Therapy: </w:t>
      </w:r>
    </w:p>
    <w:p w14:paraId="4E809F2C" w14:textId="77777777" w:rsidR="00FE3B0F" w:rsidRDefault="00FE3B0F" w:rsidP="00FE3B0F">
      <w:pPr>
        <w:rPr>
          <w:rFonts w:ascii="Calibri" w:hAnsi="Calibri" w:cs="Arial"/>
        </w:rPr>
      </w:pPr>
      <w:r w:rsidRPr="005F7647">
        <w:rPr>
          <w:rFonts w:ascii="Calibri" w:hAnsi="Calibri" w:cs="Arial"/>
        </w:rPr>
        <w:t xml:space="preserve">- </w:t>
      </w:r>
      <w:r>
        <w:rPr>
          <w:rFonts w:ascii="Calibri" w:hAnsi="Calibri" w:cs="Arial"/>
        </w:rPr>
        <w:t xml:space="preserve">Often referred to as “pulmonary vasodilator therapy” is considered for patients who have WHO functional class II, III, or IV PHTN despite adequate primary therapy. It is widely used for patients with group 1 PAH and administered on case-by-case basis for groups 3-5 and in a few situations for group 2. </w:t>
      </w:r>
    </w:p>
    <w:p w14:paraId="37674622" w14:textId="77777777" w:rsidR="00FE3B0F" w:rsidRDefault="00FE3B0F" w:rsidP="00FE3B0F">
      <w:pPr>
        <w:rPr>
          <w:rFonts w:ascii="Calibri" w:hAnsi="Calibri" w:cs="Arial"/>
        </w:rPr>
      </w:pPr>
      <w:r>
        <w:rPr>
          <w:rFonts w:ascii="Calibri" w:hAnsi="Calibri" w:cs="Arial"/>
        </w:rPr>
        <w:t xml:space="preserve">- Advanced therapy for group 1 PAH results in improved survival, 6MWT, functional </w:t>
      </w:r>
      <w:r w:rsidRPr="001D09E0">
        <w:rPr>
          <w:rFonts w:ascii="Calibri" w:hAnsi="Calibri" w:cs="Arial"/>
        </w:rPr>
        <w:t>class, and pulmonary hemodynamics, as well as dela</w:t>
      </w:r>
      <w:r>
        <w:rPr>
          <w:rFonts w:ascii="Calibri" w:hAnsi="Calibri" w:cs="Arial"/>
        </w:rPr>
        <w:t>yed time to disease progression</w:t>
      </w:r>
    </w:p>
    <w:p w14:paraId="0FFA5674" w14:textId="77777777" w:rsidR="00FE3B0F" w:rsidRDefault="00FE3B0F" w:rsidP="00FE3B0F">
      <w:pPr>
        <w:rPr>
          <w:rFonts w:ascii="Calibri" w:hAnsi="Calibri" w:cs="Arial"/>
        </w:rPr>
      </w:pPr>
    </w:p>
    <w:p w14:paraId="11D35A4A" w14:textId="77777777" w:rsidR="00FE3B0F" w:rsidRDefault="00FE3B0F" w:rsidP="00FE3B0F">
      <w:pPr>
        <w:rPr>
          <w:rFonts w:ascii="Calibri" w:hAnsi="Calibri" w:cs="Arial"/>
        </w:rPr>
      </w:pPr>
      <w:r w:rsidRPr="001D09E0">
        <w:rPr>
          <w:rFonts w:ascii="Calibri" w:hAnsi="Calibri" w:cs="Arial"/>
          <w:noProof/>
        </w:rPr>
        <w:drawing>
          <wp:inline distT="0" distB="0" distL="0" distR="0" wp14:anchorId="3A80A3C6" wp14:editId="7417BB44">
            <wp:extent cx="6074203" cy="5308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4912" cy="5309220"/>
                    </a:xfrm>
                    <a:prstGeom prst="rect">
                      <a:avLst/>
                    </a:prstGeom>
                    <a:noFill/>
                    <a:extLst/>
                  </pic:spPr>
                </pic:pic>
              </a:graphicData>
            </a:graphic>
          </wp:inline>
        </w:drawing>
      </w:r>
    </w:p>
    <w:p w14:paraId="743B7A8F" w14:textId="77777777" w:rsidR="00FE3B0F" w:rsidRDefault="00FE3B0F" w:rsidP="00FE3B0F">
      <w:pPr>
        <w:rPr>
          <w:rFonts w:ascii="Calibri" w:hAnsi="Calibri" w:cs="Arial"/>
          <w:b/>
        </w:rPr>
      </w:pPr>
      <w:r>
        <w:rPr>
          <w:rFonts w:ascii="Calibri" w:hAnsi="Calibri" w:cs="Arial"/>
          <w:b/>
        </w:rPr>
        <w:t xml:space="preserve">Group 2: </w:t>
      </w:r>
    </w:p>
    <w:p w14:paraId="28D9AA33" w14:textId="77777777" w:rsidR="00FE3B0F" w:rsidRDefault="00FE3B0F" w:rsidP="00FE3B0F">
      <w:pPr>
        <w:rPr>
          <w:rFonts w:ascii="Calibri" w:hAnsi="Calibri" w:cs="Arial"/>
        </w:rPr>
      </w:pPr>
      <w:r>
        <w:rPr>
          <w:rFonts w:ascii="Calibri" w:hAnsi="Calibri" w:cs="Arial"/>
        </w:rPr>
        <w:t xml:space="preserve">- Treatment of underlying heart disease directed under the care of a cardiologist. </w:t>
      </w:r>
    </w:p>
    <w:p w14:paraId="41632FE2" w14:textId="77777777" w:rsidR="00FE3B0F" w:rsidRPr="005B5029" w:rsidRDefault="00FE3B0F" w:rsidP="00FE3B0F">
      <w:pPr>
        <w:rPr>
          <w:rFonts w:ascii="Calibri" w:hAnsi="Calibri" w:cs="Arial"/>
        </w:rPr>
      </w:pPr>
    </w:p>
    <w:p w14:paraId="1530C446" w14:textId="77777777" w:rsidR="00FE3B0F" w:rsidRDefault="00FE3B0F" w:rsidP="00FE3B0F">
      <w:pPr>
        <w:rPr>
          <w:rFonts w:ascii="Calibri" w:hAnsi="Calibri" w:cs="Arial"/>
          <w:b/>
        </w:rPr>
      </w:pPr>
      <w:r>
        <w:rPr>
          <w:rFonts w:ascii="Calibri" w:hAnsi="Calibri" w:cs="Arial"/>
          <w:b/>
        </w:rPr>
        <w:t xml:space="preserve">Group 3: </w:t>
      </w:r>
    </w:p>
    <w:p w14:paraId="0AE67CBC" w14:textId="77777777" w:rsidR="00FE3B0F" w:rsidRPr="005B5029" w:rsidRDefault="00FE3B0F" w:rsidP="00FE3B0F">
      <w:pPr>
        <w:rPr>
          <w:rFonts w:ascii="Calibri" w:hAnsi="Calibri" w:cs="Arial"/>
        </w:rPr>
      </w:pPr>
      <w:r>
        <w:rPr>
          <w:rFonts w:ascii="Calibri" w:hAnsi="Calibri" w:cs="Arial"/>
        </w:rPr>
        <w:t xml:space="preserve">- Treatment of the underlying cause of hypoxemia and correction of hypoxemia with supplemental oxygen. </w:t>
      </w:r>
    </w:p>
    <w:p w14:paraId="474C00D4" w14:textId="77777777" w:rsidR="00FE3B0F" w:rsidRDefault="00FE3B0F" w:rsidP="00FE3B0F">
      <w:pPr>
        <w:rPr>
          <w:rFonts w:ascii="Calibri" w:hAnsi="Calibri" w:cs="Arial"/>
          <w:b/>
        </w:rPr>
      </w:pPr>
    </w:p>
    <w:p w14:paraId="49C89843" w14:textId="77777777" w:rsidR="00FE3B0F" w:rsidRDefault="00FE3B0F" w:rsidP="00FE3B0F">
      <w:pPr>
        <w:rPr>
          <w:rFonts w:ascii="Calibri" w:hAnsi="Calibri" w:cs="Arial"/>
          <w:b/>
        </w:rPr>
      </w:pPr>
      <w:r>
        <w:rPr>
          <w:rFonts w:ascii="Calibri" w:hAnsi="Calibri" w:cs="Arial"/>
          <w:b/>
        </w:rPr>
        <w:t xml:space="preserve">Group 4: </w:t>
      </w:r>
    </w:p>
    <w:p w14:paraId="2F86149D" w14:textId="77777777" w:rsidR="00FE3B0F" w:rsidRDefault="00FE3B0F" w:rsidP="00FE3B0F">
      <w:pPr>
        <w:rPr>
          <w:rFonts w:ascii="Calibri" w:hAnsi="Calibri" w:cs="Arial"/>
        </w:rPr>
      </w:pPr>
      <w:r>
        <w:rPr>
          <w:rFonts w:ascii="Calibri" w:hAnsi="Calibri" w:cs="Arial"/>
        </w:rPr>
        <w:t xml:space="preserve">- Anticoagulation is the primary medical therapy. </w:t>
      </w:r>
    </w:p>
    <w:p w14:paraId="45D18F72" w14:textId="77777777" w:rsidR="00FE3B0F" w:rsidRPr="000254CC" w:rsidRDefault="00FE3B0F" w:rsidP="00FE3B0F">
      <w:pPr>
        <w:rPr>
          <w:rFonts w:ascii="Calibri" w:hAnsi="Calibri" w:cs="Arial"/>
        </w:rPr>
      </w:pPr>
      <w:r>
        <w:rPr>
          <w:rFonts w:ascii="Calibri" w:hAnsi="Calibri" w:cs="Arial"/>
        </w:rPr>
        <w:t xml:space="preserve">- Surgical </w:t>
      </w:r>
      <w:proofErr w:type="spellStart"/>
      <w:r>
        <w:rPr>
          <w:rFonts w:ascii="Calibri" w:hAnsi="Calibri" w:cs="Arial"/>
        </w:rPr>
        <w:t>thromboendarterectomy</w:t>
      </w:r>
      <w:proofErr w:type="spellEnd"/>
      <w:r>
        <w:rPr>
          <w:rFonts w:ascii="Calibri" w:hAnsi="Calibri" w:cs="Arial"/>
        </w:rPr>
        <w:t xml:space="preserve"> for selected patients. </w:t>
      </w:r>
    </w:p>
    <w:p w14:paraId="62808827" w14:textId="77777777" w:rsidR="00FE3B0F" w:rsidRPr="006273E6" w:rsidRDefault="00FE3B0F" w:rsidP="006273E6">
      <w:pPr>
        <w:widowControl w:val="0"/>
        <w:autoSpaceDE w:val="0"/>
        <w:autoSpaceDN w:val="0"/>
        <w:adjustRightInd w:val="0"/>
        <w:spacing w:after="200"/>
        <w:rPr>
          <w:rFonts w:ascii="Calibri" w:hAnsi="Calibri" w:cs="Arial"/>
        </w:rPr>
      </w:pPr>
    </w:p>
    <w:sectPr w:rsidR="00FE3B0F" w:rsidRPr="006273E6" w:rsidSect="00FA5233">
      <w:headerReference w:type="default" r:id="rId11"/>
      <w:pgSz w:w="12240" w:h="15840"/>
      <w:pgMar w:top="360" w:right="1800" w:bottom="1440" w:left="1800" w:header="72" w:footer="7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CD1E" w14:textId="77777777" w:rsidR="00F353A0" w:rsidRDefault="00F353A0">
    <w:pPr>
      <w:pStyle w:val="Header"/>
    </w:pPr>
  </w:p>
  <w:p w14:paraId="0E18F52F" w14:textId="77777777" w:rsidR="00F353A0" w:rsidRDefault="00F35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B3"/>
    <w:rsid w:val="00187B66"/>
    <w:rsid w:val="00232A6C"/>
    <w:rsid w:val="00343B8E"/>
    <w:rsid w:val="00570FC9"/>
    <w:rsid w:val="006273E6"/>
    <w:rsid w:val="007313F0"/>
    <w:rsid w:val="009C6C42"/>
    <w:rsid w:val="00A515EA"/>
    <w:rsid w:val="00AF16EC"/>
    <w:rsid w:val="00BD24A3"/>
    <w:rsid w:val="00C440B3"/>
    <w:rsid w:val="00C469E9"/>
    <w:rsid w:val="00CD576A"/>
    <w:rsid w:val="00F353A0"/>
    <w:rsid w:val="00FA5233"/>
    <w:rsid w:val="00FD3585"/>
    <w:rsid w:val="00FE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E4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0B3"/>
    <w:pPr>
      <w:tabs>
        <w:tab w:val="center" w:pos="4320"/>
        <w:tab w:val="right" w:pos="8640"/>
      </w:tabs>
    </w:pPr>
  </w:style>
  <w:style w:type="character" w:customStyle="1" w:styleId="HeaderChar">
    <w:name w:val="Header Char"/>
    <w:basedOn w:val="DefaultParagraphFont"/>
    <w:link w:val="Header"/>
    <w:uiPriority w:val="99"/>
    <w:rsid w:val="00C440B3"/>
  </w:style>
  <w:style w:type="paragraph" w:styleId="BalloonText">
    <w:name w:val="Balloon Text"/>
    <w:basedOn w:val="Normal"/>
    <w:link w:val="BalloonTextChar"/>
    <w:uiPriority w:val="99"/>
    <w:semiHidden/>
    <w:unhideWhenUsed/>
    <w:rsid w:val="00C44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0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0B3"/>
    <w:pPr>
      <w:tabs>
        <w:tab w:val="center" w:pos="4320"/>
        <w:tab w:val="right" w:pos="8640"/>
      </w:tabs>
    </w:pPr>
  </w:style>
  <w:style w:type="character" w:customStyle="1" w:styleId="HeaderChar">
    <w:name w:val="Header Char"/>
    <w:basedOn w:val="DefaultParagraphFont"/>
    <w:link w:val="Header"/>
    <w:uiPriority w:val="99"/>
    <w:rsid w:val="00C440B3"/>
  </w:style>
  <w:style w:type="paragraph" w:styleId="BalloonText">
    <w:name w:val="Balloon Text"/>
    <w:basedOn w:val="Normal"/>
    <w:link w:val="BalloonTextChar"/>
    <w:uiPriority w:val="99"/>
    <w:semiHidden/>
    <w:unhideWhenUsed/>
    <w:rsid w:val="00C44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0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10</Pages>
  <Words>1603</Words>
  <Characters>9139</Characters>
  <Application>Microsoft Macintosh Word</Application>
  <DocSecurity>0</DocSecurity>
  <Lines>76</Lines>
  <Paragraphs>21</Paragraphs>
  <ScaleCrop>false</ScaleCrop>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Harter</dc:creator>
  <cp:keywords/>
  <dc:description/>
  <cp:lastModifiedBy>Colleen Harter</cp:lastModifiedBy>
  <cp:revision>9</cp:revision>
  <dcterms:created xsi:type="dcterms:W3CDTF">2016-01-27T22:36:00Z</dcterms:created>
  <dcterms:modified xsi:type="dcterms:W3CDTF">2016-01-28T22:00:00Z</dcterms:modified>
</cp:coreProperties>
</file>